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BDF" w:rsidRDefault="009B2BDF">
      <w:pPr>
        <w:spacing w:after="280"/>
        <w:rPr>
          <w:color w:val="auto"/>
          <w:kern w:val="0"/>
          <w:sz w:val="24"/>
          <w:szCs w:val="24"/>
        </w:rPr>
      </w:pPr>
      <w:r>
        <w:rPr>
          <w:rFonts w:ascii="Verdana" w:hAnsi="Verdana" w:cs="Verdana"/>
          <w:sz w:val="24"/>
          <w:szCs w:val="24"/>
        </w:rPr>
        <w:t>Church of the Little Flower has a large number of organizations and clubs which make up our parish community.  If you are interested in learning more about Liturgical, Sports, Prayer, Service organizations or clubs please contact the church office.</w:t>
      </w:r>
    </w:p>
    <w:p w:rsidR="009B2BDF" w:rsidRDefault="009B2BDF">
      <w:pPr>
        <w:overflowPunct/>
        <w:spacing w:after="0" w:line="240" w:lineRule="auto"/>
        <w:rPr>
          <w:color w:val="auto"/>
          <w:kern w:val="0"/>
          <w:sz w:val="24"/>
          <w:szCs w:val="24"/>
        </w:rPr>
        <w:sectPr w:rsidR="009B2BDF">
          <w:pgSz w:w="12240" w:h="15840"/>
          <w:pgMar w:top="1440" w:right="1440" w:bottom="1440" w:left="1440"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7327"/>
      </w:tblGrid>
      <w:tr w:rsidR="009B2BDF">
        <w:tblPrEx>
          <w:tblCellMar>
            <w:top w:w="0" w:type="dxa"/>
            <w:left w:w="0" w:type="dxa"/>
            <w:bottom w:w="0" w:type="dxa"/>
            <w:right w:w="0" w:type="dxa"/>
          </w:tblCellMar>
        </w:tblPrEx>
        <w:trPr>
          <w:trHeight w:val="315"/>
        </w:trPr>
        <w:tc>
          <w:tcPr>
            <w:tcW w:w="7327" w:type="dxa"/>
            <w:tcBorders>
              <w:top w:val="nil"/>
              <w:left w:val="nil"/>
              <w:bottom w:val="nil"/>
              <w:right w:val="nil"/>
            </w:tcBorders>
            <w:vAlign w:val="bottom"/>
          </w:tcPr>
          <w:p w:rsidR="009B2BDF" w:rsidRDefault="009B2BDF">
            <w:pPr>
              <w:spacing w:after="280" w:line="240" w:lineRule="auto"/>
              <w:rPr>
                <w:color w:val="auto"/>
                <w:kern w:val="0"/>
                <w:sz w:val="24"/>
                <w:szCs w:val="24"/>
              </w:rPr>
            </w:pPr>
            <w:r>
              <w:rPr>
                <w:rFonts w:ascii="Verdana" w:hAnsi="Verdana" w:cs="Verdana"/>
                <w:sz w:val="24"/>
                <w:szCs w:val="24"/>
              </w:rPr>
              <w:t>Building and Grounds</w:t>
            </w:r>
          </w:p>
        </w:tc>
      </w:tr>
      <w:tr w:rsidR="009B2BDF">
        <w:tblPrEx>
          <w:tblCellMar>
            <w:top w:w="0" w:type="dxa"/>
            <w:left w:w="0" w:type="dxa"/>
            <w:bottom w:w="0" w:type="dxa"/>
            <w:right w:w="0" w:type="dxa"/>
          </w:tblCellMar>
        </w:tblPrEx>
        <w:trPr>
          <w:trHeight w:val="315"/>
        </w:trPr>
        <w:tc>
          <w:tcPr>
            <w:tcW w:w="7327" w:type="dxa"/>
            <w:tcBorders>
              <w:top w:val="nil"/>
              <w:left w:val="nil"/>
              <w:bottom w:val="nil"/>
              <w:right w:val="nil"/>
            </w:tcBorders>
            <w:vAlign w:val="bottom"/>
          </w:tcPr>
          <w:p w:rsidR="009B2BDF" w:rsidRDefault="009B2BDF">
            <w:pPr>
              <w:spacing w:after="280" w:line="240" w:lineRule="auto"/>
              <w:rPr>
                <w:color w:val="auto"/>
                <w:kern w:val="0"/>
                <w:sz w:val="24"/>
                <w:szCs w:val="24"/>
              </w:rPr>
            </w:pPr>
            <w:r>
              <w:rPr>
                <w:rFonts w:ascii="Verdana" w:hAnsi="Verdana" w:cs="Verdana"/>
                <w:sz w:val="24"/>
                <w:szCs w:val="24"/>
              </w:rPr>
              <w:t>Caregivers (CIVS)</w:t>
            </w:r>
          </w:p>
        </w:tc>
      </w:tr>
      <w:tr w:rsidR="009B2BDF">
        <w:tblPrEx>
          <w:tblCellMar>
            <w:top w:w="0" w:type="dxa"/>
            <w:left w:w="0" w:type="dxa"/>
            <w:bottom w:w="0" w:type="dxa"/>
            <w:right w:w="0" w:type="dxa"/>
          </w:tblCellMar>
        </w:tblPrEx>
        <w:trPr>
          <w:trHeight w:val="315"/>
        </w:trPr>
        <w:tc>
          <w:tcPr>
            <w:tcW w:w="7327" w:type="dxa"/>
            <w:tcBorders>
              <w:top w:val="nil"/>
              <w:left w:val="nil"/>
              <w:bottom w:val="nil"/>
              <w:right w:val="nil"/>
            </w:tcBorders>
            <w:vAlign w:val="bottom"/>
          </w:tcPr>
          <w:p w:rsidR="009B2BDF" w:rsidRDefault="009B2BDF">
            <w:pPr>
              <w:spacing w:after="280" w:line="240" w:lineRule="auto"/>
              <w:rPr>
                <w:color w:val="auto"/>
                <w:kern w:val="0"/>
                <w:sz w:val="24"/>
                <w:szCs w:val="24"/>
              </w:rPr>
            </w:pPr>
            <w:r>
              <w:rPr>
                <w:rFonts w:ascii="Verdana" w:hAnsi="Verdana" w:cs="Verdana"/>
                <w:sz w:val="24"/>
                <w:szCs w:val="24"/>
              </w:rPr>
              <w:t>Choir</w:t>
            </w:r>
          </w:p>
        </w:tc>
      </w:tr>
      <w:tr w:rsidR="009B2BDF">
        <w:tblPrEx>
          <w:tblCellMar>
            <w:top w:w="0" w:type="dxa"/>
            <w:left w:w="0" w:type="dxa"/>
            <w:bottom w:w="0" w:type="dxa"/>
            <w:right w:w="0" w:type="dxa"/>
          </w:tblCellMar>
        </w:tblPrEx>
        <w:trPr>
          <w:trHeight w:val="315"/>
        </w:trPr>
        <w:tc>
          <w:tcPr>
            <w:tcW w:w="7327" w:type="dxa"/>
            <w:tcBorders>
              <w:top w:val="nil"/>
              <w:left w:val="nil"/>
              <w:bottom w:val="nil"/>
              <w:right w:val="nil"/>
            </w:tcBorders>
            <w:vAlign w:val="bottom"/>
          </w:tcPr>
          <w:p w:rsidR="009B2BDF" w:rsidRDefault="009B2BDF">
            <w:pPr>
              <w:spacing w:after="280" w:line="240" w:lineRule="auto"/>
              <w:rPr>
                <w:color w:val="auto"/>
                <w:kern w:val="0"/>
                <w:sz w:val="24"/>
                <w:szCs w:val="24"/>
              </w:rPr>
            </w:pPr>
            <w:r>
              <w:rPr>
                <w:rFonts w:ascii="Verdana" w:hAnsi="Verdana" w:cs="Verdana"/>
                <w:sz w:val="24"/>
                <w:szCs w:val="24"/>
              </w:rPr>
              <w:t>Curisillo</w:t>
            </w:r>
          </w:p>
        </w:tc>
      </w:tr>
      <w:tr w:rsidR="009B2BDF">
        <w:tblPrEx>
          <w:tblCellMar>
            <w:top w:w="0" w:type="dxa"/>
            <w:left w:w="0" w:type="dxa"/>
            <w:bottom w:w="0" w:type="dxa"/>
            <w:right w:w="0" w:type="dxa"/>
          </w:tblCellMar>
        </w:tblPrEx>
        <w:trPr>
          <w:trHeight w:val="315"/>
        </w:trPr>
        <w:tc>
          <w:tcPr>
            <w:tcW w:w="7327" w:type="dxa"/>
            <w:tcBorders>
              <w:top w:val="nil"/>
              <w:left w:val="nil"/>
              <w:bottom w:val="nil"/>
              <w:right w:val="nil"/>
            </w:tcBorders>
            <w:vAlign w:val="bottom"/>
          </w:tcPr>
          <w:p w:rsidR="009B2BDF" w:rsidRDefault="009B2BDF">
            <w:pPr>
              <w:spacing w:after="280" w:line="240" w:lineRule="auto"/>
              <w:rPr>
                <w:color w:val="auto"/>
                <w:kern w:val="0"/>
                <w:sz w:val="24"/>
                <w:szCs w:val="24"/>
              </w:rPr>
            </w:pPr>
            <w:r>
              <w:rPr>
                <w:rFonts w:ascii="Verdana" w:hAnsi="Verdana" w:cs="Verdana"/>
                <w:sz w:val="24"/>
                <w:szCs w:val="24"/>
              </w:rPr>
              <w:t>Diocesan Child Abuse  (Reporting and Investigation)</w:t>
            </w:r>
          </w:p>
        </w:tc>
      </w:tr>
      <w:tr w:rsidR="009B2BDF">
        <w:tblPrEx>
          <w:tblCellMar>
            <w:top w:w="0" w:type="dxa"/>
            <w:left w:w="0" w:type="dxa"/>
            <w:bottom w:w="0" w:type="dxa"/>
            <w:right w:w="0" w:type="dxa"/>
          </w:tblCellMar>
        </w:tblPrEx>
        <w:trPr>
          <w:trHeight w:val="315"/>
        </w:trPr>
        <w:tc>
          <w:tcPr>
            <w:tcW w:w="7327" w:type="dxa"/>
            <w:tcBorders>
              <w:top w:val="nil"/>
              <w:left w:val="nil"/>
              <w:bottom w:val="nil"/>
              <w:right w:val="nil"/>
            </w:tcBorders>
            <w:vAlign w:val="bottom"/>
          </w:tcPr>
          <w:p w:rsidR="009B2BDF" w:rsidRDefault="009B2BDF">
            <w:pPr>
              <w:spacing w:after="280" w:line="240" w:lineRule="auto"/>
              <w:rPr>
                <w:color w:val="auto"/>
                <w:kern w:val="0"/>
                <w:sz w:val="24"/>
                <w:szCs w:val="24"/>
              </w:rPr>
            </w:pPr>
            <w:r>
              <w:rPr>
                <w:rFonts w:ascii="Verdana" w:hAnsi="Verdana" w:cs="Verdana"/>
                <w:sz w:val="24"/>
                <w:szCs w:val="24"/>
              </w:rPr>
              <w:t>Extraordinary Ministers of the Eucharist *  (See Schedule)</w:t>
            </w:r>
          </w:p>
        </w:tc>
      </w:tr>
      <w:tr w:rsidR="009B2BDF">
        <w:tblPrEx>
          <w:tblCellMar>
            <w:top w:w="0" w:type="dxa"/>
            <w:left w:w="0" w:type="dxa"/>
            <w:bottom w:w="0" w:type="dxa"/>
            <w:right w:w="0" w:type="dxa"/>
          </w:tblCellMar>
        </w:tblPrEx>
        <w:trPr>
          <w:trHeight w:val="315"/>
        </w:trPr>
        <w:tc>
          <w:tcPr>
            <w:tcW w:w="7327" w:type="dxa"/>
            <w:tcBorders>
              <w:top w:val="nil"/>
              <w:left w:val="nil"/>
              <w:bottom w:val="nil"/>
              <w:right w:val="nil"/>
            </w:tcBorders>
            <w:vAlign w:val="bottom"/>
          </w:tcPr>
          <w:p w:rsidR="009B2BDF" w:rsidRDefault="009B2BDF">
            <w:pPr>
              <w:spacing w:after="280" w:line="240" w:lineRule="auto"/>
              <w:rPr>
                <w:color w:val="auto"/>
                <w:kern w:val="0"/>
                <w:sz w:val="24"/>
                <w:szCs w:val="24"/>
              </w:rPr>
            </w:pPr>
            <w:r>
              <w:rPr>
                <w:rFonts w:ascii="Verdana" w:hAnsi="Verdana" w:cs="Verdana"/>
                <w:sz w:val="24"/>
                <w:szCs w:val="24"/>
              </w:rPr>
              <w:t>Finance Council</w:t>
            </w:r>
          </w:p>
        </w:tc>
      </w:tr>
      <w:tr w:rsidR="009B2BDF">
        <w:tblPrEx>
          <w:tblCellMar>
            <w:top w:w="0" w:type="dxa"/>
            <w:left w:w="0" w:type="dxa"/>
            <w:bottom w:w="0" w:type="dxa"/>
            <w:right w:w="0" w:type="dxa"/>
          </w:tblCellMar>
        </w:tblPrEx>
        <w:trPr>
          <w:trHeight w:val="315"/>
        </w:trPr>
        <w:tc>
          <w:tcPr>
            <w:tcW w:w="7327" w:type="dxa"/>
            <w:tcBorders>
              <w:top w:val="nil"/>
              <w:left w:val="nil"/>
              <w:bottom w:val="nil"/>
              <w:right w:val="nil"/>
            </w:tcBorders>
            <w:vAlign w:val="bottom"/>
          </w:tcPr>
          <w:p w:rsidR="009B2BDF" w:rsidRDefault="009B2BDF">
            <w:pPr>
              <w:spacing w:after="280" w:line="240" w:lineRule="auto"/>
              <w:rPr>
                <w:color w:val="auto"/>
                <w:kern w:val="0"/>
                <w:sz w:val="24"/>
                <w:szCs w:val="24"/>
              </w:rPr>
            </w:pPr>
            <w:r>
              <w:rPr>
                <w:rFonts w:ascii="Verdana" w:hAnsi="Verdana" w:cs="Verdana"/>
                <w:sz w:val="24"/>
                <w:szCs w:val="24"/>
              </w:rPr>
              <w:t>Greeters</w:t>
            </w:r>
          </w:p>
        </w:tc>
      </w:tr>
      <w:tr w:rsidR="009B2BDF">
        <w:tblPrEx>
          <w:tblCellMar>
            <w:top w:w="0" w:type="dxa"/>
            <w:left w:w="0" w:type="dxa"/>
            <w:bottom w:w="0" w:type="dxa"/>
            <w:right w:w="0" w:type="dxa"/>
          </w:tblCellMar>
        </w:tblPrEx>
        <w:trPr>
          <w:trHeight w:val="315"/>
        </w:trPr>
        <w:tc>
          <w:tcPr>
            <w:tcW w:w="7327" w:type="dxa"/>
            <w:tcBorders>
              <w:top w:val="nil"/>
              <w:left w:val="nil"/>
              <w:bottom w:val="nil"/>
              <w:right w:val="nil"/>
            </w:tcBorders>
            <w:vAlign w:val="bottom"/>
          </w:tcPr>
          <w:p w:rsidR="009B2BDF" w:rsidRDefault="009B2BDF">
            <w:pPr>
              <w:spacing w:after="280" w:line="240" w:lineRule="auto"/>
              <w:rPr>
                <w:color w:val="auto"/>
                <w:kern w:val="0"/>
                <w:sz w:val="24"/>
                <w:szCs w:val="24"/>
              </w:rPr>
            </w:pPr>
            <w:r>
              <w:rPr>
                <w:rFonts w:ascii="Verdana" w:hAnsi="Verdana" w:cs="Verdana"/>
                <w:sz w:val="24"/>
                <w:szCs w:val="24"/>
              </w:rPr>
              <w:t>Hospitality</w:t>
            </w:r>
          </w:p>
        </w:tc>
      </w:tr>
      <w:tr w:rsidR="009B2BDF">
        <w:tblPrEx>
          <w:tblCellMar>
            <w:top w:w="0" w:type="dxa"/>
            <w:left w:w="0" w:type="dxa"/>
            <w:bottom w:w="0" w:type="dxa"/>
            <w:right w:w="0" w:type="dxa"/>
          </w:tblCellMar>
        </w:tblPrEx>
        <w:trPr>
          <w:trHeight w:val="315"/>
        </w:trPr>
        <w:tc>
          <w:tcPr>
            <w:tcW w:w="7327" w:type="dxa"/>
            <w:tcBorders>
              <w:top w:val="nil"/>
              <w:left w:val="nil"/>
              <w:bottom w:val="nil"/>
              <w:right w:val="nil"/>
            </w:tcBorders>
            <w:vAlign w:val="bottom"/>
          </w:tcPr>
          <w:p w:rsidR="009B2BDF" w:rsidRDefault="009B2BDF">
            <w:pPr>
              <w:spacing w:after="280" w:line="240" w:lineRule="auto"/>
              <w:rPr>
                <w:color w:val="auto"/>
                <w:kern w:val="0"/>
                <w:sz w:val="24"/>
                <w:szCs w:val="24"/>
              </w:rPr>
            </w:pPr>
            <w:r>
              <w:rPr>
                <w:rFonts w:ascii="Verdana" w:hAnsi="Verdana" w:cs="Verdana"/>
                <w:sz w:val="24"/>
                <w:szCs w:val="24"/>
              </w:rPr>
              <w:t>Lectors *  (See Schedule)</w:t>
            </w:r>
          </w:p>
        </w:tc>
      </w:tr>
      <w:tr w:rsidR="009B2BDF">
        <w:tblPrEx>
          <w:tblCellMar>
            <w:top w:w="0" w:type="dxa"/>
            <w:left w:w="0" w:type="dxa"/>
            <w:bottom w:w="0" w:type="dxa"/>
            <w:right w:w="0" w:type="dxa"/>
          </w:tblCellMar>
        </w:tblPrEx>
        <w:trPr>
          <w:trHeight w:val="315"/>
        </w:trPr>
        <w:tc>
          <w:tcPr>
            <w:tcW w:w="7327" w:type="dxa"/>
            <w:tcBorders>
              <w:top w:val="nil"/>
              <w:left w:val="nil"/>
              <w:bottom w:val="nil"/>
              <w:right w:val="nil"/>
            </w:tcBorders>
            <w:vAlign w:val="bottom"/>
          </w:tcPr>
          <w:p w:rsidR="009B2BDF" w:rsidRDefault="009B2BDF">
            <w:pPr>
              <w:spacing w:after="280" w:line="240" w:lineRule="auto"/>
              <w:rPr>
                <w:color w:val="auto"/>
                <w:kern w:val="0"/>
                <w:sz w:val="24"/>
                <w:szCs w:val="24"/>
              </w:rPr>
            </w:pPr>
            <w:r>
              <w:rPr>
                <w:rFonts w:ascii="Verdana" w:hAnsi="Verdana" w:cs="Verdana"/>
                <w:sz w:val="24"/>
                <w:szCs w:val="24"/>
              </w:rPr>
              <w:t>Liturgical Environment Committee</w:t>
            </w:r>
          </w:p>
        </w:tc>
      </w:tr>
      <w:tr w:rsidR="009B2BDF">
        <w:tblPrEx>
          <w:tblCellMar>
            <w:top w:w="0" w:type="dxa"/>
            <w:left w:w="0" w:type="dxa"/>
            <w:bottom w:w="0" w:type="dxa"/>
            <w:right w:w="0" w:type="dxa"/>
          </w:tblCellMar>
        </w:tblPrEx>
        <w:trPr>
          <w:trHeight w:val="315"/>
        </w:trPr>
        <w:tc>
          <w:tcPr>
            <w:tcW w:w="7327" w:type="dxa"/>
            <w:tcBorders>
              <w:top w:val="nil"/>
              <w:left w:val="nil"/>
              <w:bottom w:val="nil"/>
              <w:right w:val="nil"/>
            </w:tcBorders>
            <w:vAlign w:val="bottom"/>
          </w:tcPr>
          <w:p w:rsidR="009B2BDF" w:rsidRDefault="009B2BDF">
            <w:pPr>
              <w:spacing w:after="280" w:line="240" w:lineRule="auto"/>
              <w:rPr>
                <w:color w:val="auto"/>
                <w:kern w:val="0"/>
                <w:sz w:val="24"/>
                <w:szCs w:val="24"/>
              </w:rPr>
            </w:pPr>
            <w:r>
              <w:rPr>
                <w:rFonts w:ascii="Verdana" w:hAnsi="Verdana" w:cs="Verdana"/>
                <w:sz w:val="24"/>
                <w:szCs w:val="24"/>
              </w:rPr>
              <w:t>Mass Coordinators *  (See Schedule)</w:t>
            </w:r>
          </w:p>
        </w:tc>
      </w:tr>
      <w:tr w:rsidR="009B2BDF">
        <w:tblPrEx>
          <w:tblCellMar>
            <w:top w:w="0" w:type="dxa"/>
            <w:left w:w="0" w:type="dxa"/>
            <w:bottom w:w="0" w:type="dxa"/>
            <w:right w:w="0" w:type="dxa"/>
          </w:tblCellMar>
        </w:tblPrEx>
        <w:trPr>
          <w:trHeight w:val="315"/>
        </w:trPr>
        <w:tc>
          <w:tcPr>
            <w:tcW w:w="7327" w:type="dxa"/>
            <w:tcBorders>
              <w:top w:val="nil"/>
              <w:left w:val="nil"/>
              <w:bottom w:val="nil"/>
              <w:right w:val="nil"/>
            </w:tcBorders>
            <w:vAlign w:val="bottom"/>
          </w:tcPr>
          <w:p w:rsidR="009B2BDF" w:rsidRDefault="009B2BDF">
            <w:pPr>
              <w:spacing w:after="280" w:line="240" w:lineRule="auto"/>
              <w:rPr>
                <w:color w:val="auto"/>
                <w:kern w:val="0"/>
                <w:sz w:val="24"/>
                <w:szCs w:val="24"/>
              </w:rPr>
            </w:pPr>
            <w:r>
              <w:rPr>
                <w:rFonts w:ascii="Verdana" w:hAnsi="Verdana" w:cs="Verdana"/>
                <w:sz w:val="24"/>
                <w:szCs w:val="24"/>
              </w:rPr>
              <w:t>Men's Club</w:t>
            </w:r>
          </w:p>
        </w:tc>
      </w:tr>
      <w:tr w:rsidR="009B2BDF">
        <w:tblPrEx>
          <w:tblCellMar>
            <w:top w:w="0" w:type="dxa"/>
            <w:left w:w="0" w:type="dxa"/>
            <w:bottom w:w="0" w:type="dxa"/>
            <w:right w:w="0" w:type="dxa"/>
          </w:tblCellMar>
        </w:tblPrEx>
        <w:trPr>
          <w:trHeight w:val="315"/>
        </w:trPr>
        <w:tc>
          <w:tcPr>
            <w:tcW w:w="7327" w:type="dxa"/>
            <w:tcBorders>
              <w:top w:val="nil"/>
              <w:left w:val="nil"/>
              <w:bottom w:val="nil"/>
              <w:right w:val="nil"/>
            </w:tcBorders>
            <w:vAlign w:val="bottom"/>
          </w:tcPr>
          <w:p w:rsidR="009B2BDF" w:rsidRDefault="009B2BDF">
            <w:pPr>
              <w:spacing w:after="280" w:line="240" w:lineRule="auto"/>
              <w:rPr>
                <w:color w:val="auto"/>
                <w:kern w:val="0"/>
                <w:sz w:val="24"/>
                <w:szCs w:val="24"/>
              </w:rPr>
            </w:pPr>
            <w:r>
              <w:rPr>
                <w:rFonts w:ascii="Verdana" w:hAnsi="Verdana" w:cs="Verdana"/>
                <w:sz w:val="24"/>
                <w:szCs w:val="24"/>
              </w:rPr>
              <w:t>Ministry to the Homebound</w:t>
            </w:r>
          </w:p>
        </w:tc>
      </w:tr>
      <w:tr w:rsidR="009B2BDF">
        <w:tblPrEx>
          <w:tblCellMar>
            <w:top w:w="0" w:type="dxa"/>
            <w:left w:w="0" w:type="dxa"/>
            <w:bottom w:w="0" w:type="dxa"/>
            <w:right w:w="0" w:type="dxa"/>
          </w:tblCellMar>
        </w:tblPrEx>
        <w:trPr>
          <w:trHeight w:val="315"/>
        </w:trPr>
        <w:tc>
          <w:tcPr>
            <w:tcW w:w="7327" w:type="dxa"/>
            <w:tcBorders>
              <w:top w:val="nil"/>
              <w:left w:val="nil"/>
              <w:bottom w:val="nil"/>
              <w:right w:val="nil"/>
            </w:tcBorders>
            <w:vAlign w:val="bottom"/>
          </w:tcPr>
          <w:p w:rsidR="009B2BDF" w:rsidRDefault="009B2BDF">
            <w:pPr>
              <w:spacing w:after="280" w:line="240" w:lineRule="auto"/>
              <w:rPr>
                <w:color w:val="auto"/>
                <w:kern w:val="0"/>
                <w:sz w:val="24"/>
                <w:szCs w:val="24"/>
              </w:rPr>
            </w:pPr>
            <w:r>
              <w:rPr>
                <w:rFonts w:ascii="Verdana" w:hAnsi="Verdana" w:cs="Verdana"/>
                <w:sz w:val="24"/>
                <w:szCs w:val="24"/>
              </w:rPr>
              <w:t>Parish Council</w:t>
            </w:r>
          </w:p>
        </w:tc>
      </w:tr>
      <w:tr w:rsidR="009B2BDF">
        <w:tblPrEx>
          <w:tblCellMar>
            <w:top w:w="0" w:type="dxa"/>
            <w:left w:w="0" w:type="dxa"/>
            <w:bottom w:w="0" w:type="dxa"/>
            <w:right w:w="0" w:type="dxa"/>
          </w:tblCellMar>
        </w:tblPrEx>
        <w:trPr>
          <w:trHeight w:val="315"/>
        </w:trPr>
        <w:tc>
          <w:tcPr>
            <w:tcW w:w="7327" w:type="dxa"/>
            <w:tcBorders>
              <w:top w:val="nil"/>
              <w:left w:val="nil"/>
              <w:bottom w:val="nil"/>
              <w:right w:val="nil"/>
            </w:tcBorders>
            <w:vAlign w:val="bottom"/>
          </w:tcPr>
          <w:p w:rsidR="009B2BDF" w:rsidRDefault="009B2BDF">
            <w:pPr>
              <w:spacing w:after="280" w:line="240" w:lineRule="auto"/>
              <w:rPr>
                <w:color w:val="auto"/>
                <w:kern w:val="0"/>
                <w:sz w:val="24"/>
                <w:szCs w:val="24"/>
              </w:rPr>
            </w:pPr>
            <w:r>
              <w:rPr>
                <w:rFonts w:ascii="Verdana" w:hAnsi="Verdana" w:cs="Verdana"/>
                <w:sz w:val="24"/>
                <w:szCs w:val="24"/>
              </w:rPr>
              <w:t>Prayer Line</w:t>
            </w:r>
          </w:p>
        </w:tc>
      </w:tr>
      <w:tr w:rsidR="009B2BDF">
        <w:tblPrEx>
          <w:tblCellMar>
            <w:top w:w="0" w:type="dxa"/>
            <w:left w:w="0" w:type="dxa"/>
            <w:bottom w:w="0" w:type="dxa"/>
            <w:right w:w="0" w:type="dxa"/>
          </w:tblCellMar>
        </w:tblPrEx>
        <w:trPr>
          <w:trHeight w:val="315"/>
        </w:trPr>
        <w:tc>
          <w:tcPr>
            <w:tcW w:w="7327" w:type="dxa"/>
            <w:tcBorders>
              <w:top w:val="nil"/>
              <w:left w:val="nil"/>
              <w:bottom w:val="nil"/>
              <w:right w:val="nil"/>
            </w:tcBorders>
            <w:vAlign w:val="bottom"/>
          </w:tcPr>
          <w:p w:rsidR="009B2BDF" w:rsidRDefault="009B2BDF">
            <w:pPr>
              <w:spacing w:after="280" w:line="240" w:lineRule="auto"/>
              <w:rPr>
                <w:color w:val="auto"/>
                <w:kern w:val="0"/>
                <w:sz w:val="24"/>
                <w:szCs w:val="24"/>
              </w:rPr>
            </w:pPr>
            <w:r>
              <w:rPr>
                <w:rFonts w:ascii="Verdana" w:hAnsi="Verdana" w:cs="Verdana"/>
                <w:sz w:val="24"/>
                <w:szCs w:val="24"/>
              </w:rPr>
              <w:t>Pro-Life Committee</w:t>
            </w:r>
          </w:p>
        </w:tc>
      </w:tr>
      <w:tr w:rsidR="009B2BDF">
        <w:tblPrEx>
          <w:tblCellMar>
            <w:top w:w="0" w:type="dxa"/>
            <w:left w:w="0" w:type="dxa"/>
            <w:bottom w:w="0" w:type="dxa"/>
            <w:right w:w="0" w:type="dxa"/>
          </w:tblCellMar>
        </w:tblPrEx>
        <w:trPr>
          <w:trHeight w:val="315"/>
        </w:trPr>
        <w:tc>
          <w:tcPr>
            <w:tcW w:w="7327" w:type="dxa"/>
            <w:tcBorders>
              <w:top w:val="nil"/>
              <w:left w:val="nil"/>
              <w:bottom w:val="nil"/>
              <w:right w:val="nil"/>
            </w:tcBorders>
            <w:vAlign w:val="bottom"/>
          </w:tcPr>
          <w:p w:rsidR="009B2BDF" w:rsidRDefault="009B2BDF">
            <w:pPr>
              <w:spacing w:after="280" w:line="240" w:lineRule="auto"/>
              <w:rPr>
                <w:color w:val="auto"/>
                <w:kern w:val="0"/>
                <w:sz w:val="24"/>
                <w:szCs w:val="24"/>
              </w:rPr>
            </w:pPr>
            <w:r>
              <w:rPr>
                <w:rFonts w:ascii="Verdana" w:hAnsi="Verdana" w:cs="Verdana"/>
                <w:sz w:val="24"/>
                <w:szCs w:val="24"/>
              </w:rPr>
              <w:t>Protecting God's Children</w:t>
            </w:r>
          </w:p>
        </w:tc>
      </w:tr>
      <w:tr w:rsidR="009B2BDF">
        <w:tblPrEx>
          <w:tblCellMar>
            <w:top w:w="0" w:type="dxa"/>
            <w:left w:w="0" w:type="dxa"/>
            <w:bottom w:w="0" w:type="dxa"/>
            <w:right w:w="0" w:type="dxa"/>
          </w:tblCellMar>
        </w:tblPrEx>
        <w:trPr>
          <w:trHeight w:val="315"/>
        </w:trPr>
        <w:tc>
          <w:tcPr>
            <w:tcW w:w="7327" w:type="dxa"/>
            <w:tcBorders>
              <w:top w:val="nil"/>
              <w:left w:val="nil"/>
              <w:bottom w:val="nil"/>
              <w:right w:val="nil"/>
            </w:tcBorders>
            <w:vAlign w:val="bottom"/>
          </w:tcPr>
          <w:p w:rsidR="009B2BDF" w:rsidRDefault="009B2BDF">
            <w:pPr>
              <w:spacing w:after="280" w:line="240" w:lineRule="auto"/>
              <w:rPr>
                <w:color w:val="auto"/>
                <w:kern w:val="0"/>
                <w:sz w:val="24"/>
                <w:szCs w:val="24"/>
              </w:rPr>
            </w:pPr>
            <w:r>
              <w:rPr>
                <w:rFonts w:ascii="Verdana" w:hAnsi="Verdana" w:cs="Verdana"/>
                <w:sz w:val="24"/>
                <w:szCs w:val="24"/>
              </w:rPr>
              <w:t>Rite to Life</w:t>
            </w:r>
          </w:p>
        </w:tc>
      </w:tr>
      <w:tr w:rsidR="009B2BDF">
        <w:tblPrEx>
          <w:tblCellMar>
            <w:top w:w="0" w:type="dxa"/>
            <w:left w:w="0" w:type="dxa"/>
            <w:bottom w:w="0" w:type="dxa"/>
            <w:right w:w="0" w:type="dxa"/>
          </w:tblCellMar>
        </w:tblPrEx>
        <w:trPr>
          <w:trHeight w:val="315"/>
        </w:trPr>
        <w:tc>
          <w:tcPr>
            <w:tcW w:w="7327" w:type="dxa"/>
            <w:tcBorders>
              <w:top w:val="nil"/>
              <w:left w:val="nil"/>
              <w:bottom w:val="nil"/>
              <w:right w:val="nil"/>
            </w:tcBorders>
            <w:vAlign w:val="bottom"/>
          </w:tcPr>
          <w:p w:rsidR="009B2BDF" w:rsidRDefault="009B2BDF">
            <w:pPr>
              <w:spacing w:after="280" w:line="240" w:lineRule="auto"/>
              <w:rPr>
                <w:color w:val="auto"/>
                <w:kern w:val="0"/>
                <w:sz w:val="24"/>
                <w:szCs w:val="24"/>
              </w:rPr>
            </w:pPr>
            <w:r>
              <w:rPr>
                <w:rFonts w:ascii="Verdana" w:hAnsi="Verdana" w:cs="Verdana"/>
                <w:sz w:val="24"/>
                <w:szCs w:val="24"/>
              </w:rPr>
              <w:t>Servers *  (See Schedules)</w:t>
            </w:r>
          </w:p>
        </w:tc>
      </w:tr>
      <w:tr w:rsidR="009B2BDF">
        <w:tblPrEx>
          <w:tblCellMar>
            <w:top w:w="0" w:type="dxa"/>
            <w:left w:w="0" w:type="dxa"/>
            <w:bottom w:w="0" w:type="dxa"/>
            <w:right w:w="0" w:type="dxa"/>
          </w:tblCellMar>
        </w:tblPrEx>
        <w:trPr>
          <w:trHeight w:val="300"/>
        </w:trPr>
        <w:tc>
          <w:tcPr>
            <w:tcW w:w="7327" w:type="dxa"/>
            <w:tcBorders>
              <w:top w:val="nil"/>
              <w:left w:val="nil"/>
              <w:bottom w:val="nil"/>
              <w:right w:val="nil"/>
            </w:tcBorders>
            <w:vAlign w:val="bottom"/>
          </w:tcPr>
          <w:p w:rsidR="009B2BDF" w:rsidRDefault="009B2BDF">
            <w:pPr>
              <w:spacing w:after="280" w:line="240" w:lineRule="auto"/>
              <w:rPr>
                <w:color w:val="auto"/>
                <w:kern w:val="0"/>
                <w:sz w:val="24"/>
                <w:szCs w:val="24"/>
              </w:rPr>
            </w:pPr>
            <w:r>
              <w:rPr>
                <w:rFonts w:ascii="Verdana" w:hAnsi="Verdana" w:cs="Verdana"/>
                <w:sz w:val="24"/>
                <w:szCs w:val="24"/>
              </w:rPr>
              <w:t>Share the Word</w:t>
            </w:r>
          </w:p>
        </w:tc>
      </w:tr>
      <w:tr w:rsidR="009B2BDF">
        <w:tblPrEx>
          <w:tblCellMar>
            <w:top w:w="0" w:type="dxa"/>
            <w:left w:w="0" w:type="dxa"/>
            <w:bottom w:w="0" w:type="dxa"/>
            <w:right w:w="0" w:type="dxa"/>
          </w:tblCellMar>
        </w:tblPrEx>
        <w:trPr>
          <w:trHeight w:val="300"/>
        </w:trPr>
        <w:tc>
          <w:tcPr>
            <w:tcW w:w="7327" w:type="dxa"/>
            <w:tcBorders>
              <w:top w:val="nil"/>
              <w:left w:val="nil"/>
              <w:bottom w:val="nil"/>
              <w:right w:val="nil"/>
            </w:tcBorders>
            <w:vAlign w:val="bottom"/>
          </w:tcPr>
          <w:p w:rsidR="009B2BDF" w:rsidRDefault="009B2BDF">
            <w:pPr>
              <w:spacing w:after="280" w:line="240" w:lineRule="auto"/>
              <w:rPr>
                <w:color w:val="auto"/>
                <w:kern w:val="0"/>
                <w:sz w:val="24"/>
                <w:szCs w:val="24"/>
              </w:rPr>
            </w:pPr>
            <w:r>
              <w:rPr>
                <w:rFonts w:ascii="Verdana" w:hAnsi="Verdana" w:cs="Verdana"/>
                <w:sz w:val="24"/>
                <w:szCs w:val="24"/>
              </w:rPr>
              <w:t>Social Concerns</w:t>
            </w:r>
          </w:p>
        </w:tc>
      </w:tr>
      <w:tr w:rsidR="009B2BDF">
        <w:tblPrEx>
          <w:tblCellMar>
            <w:top w:w="0" w:type="dxa"/>
            <w:left w:w="0" w:type="dxa"/>
            <w:bottom w:w="0" w:type="dxa"/>
            <w:right w:w="0" w:type="dxa"/>
          </w:tblCellMar>
        </w:tblPrEx>
        <w:trPr>
          <w:trHeight w:val="315"/>
        </w:trPr>
        <w:tc>
          <w:tcPr>
            <w:tcW w:w="7327" w:type="dxa"/>
            <w:tcBorders>
              <w:top w:val="nil"/>
              <w:left w:val="nil"/>
              <w:bottom w:val="nil"/>
              <w:right w:val="nil"/>
            </w:tcBorders>
            <w:vAlign w:val="bottom"/>
          </w:tcPr>
          <w:p w:rsidR="009B2BDF" w:rsidRDefault="009B2BDF">
            <w:pPr>
              <w:spacing w:after="280" w:line="240" w:lineRule="auto"/>
              <w:rPr>
                <w:color w:val="auto"/>
                <w:kern w:val="0"/>
                <w:sz w:val="24"/>
                <w:szCs w:val="24"/>
              </w:rPr>
            </w:pPr>
            <w:r>
              <w:rPr>
                <w:rFonts w:ascii="Verdana" w:hAnsi="Verdana" w:cs="Verdana"/>
                <w:sz w:val="24"/>
                <w:szCs w:val="24"/>
              </w:rPr>
              <w:t>St. Teresé (Ladies) Guild</w:t>
            </w:r>
          </w:p>
        </w:tc>
      </w:tr>
      <w:tr w:rsidR="009B2BDF">
        <w:tblPrEx>
          <w:tblCellMar>
            <w:top w:w="0" w:type="dxa"/>
            <w:left w:w="0" w:type="dxa"/>
            <w:bottom w:w="0" w:type="dxa"/>
            <w:right w:w="0" w:type="dxa"/>
          </w:tblCellMar>
        </w:tblPrEx>
        <w:trPr>
          <w:trHeight w:val="315"/>
        </w:trPr>
        <w:tc>
          <w:tcPr>
            <w:tcW w:w="7327" w:type="dxa"/>
            <w:tcBorders>
              <w:top w:val="nil"/>
              <w:left w:val="nil"/>
              <w:bottom w:val="nil"/>
              <w:right w:val="nil"/>
            </w:tcBorders>
            <w:vAlign w:val="bottom"/>
          </w:tcPr>
          <w:p w:rsidR="009B2BDF" w:rsidRDefault="009B2BDF">
            <w:pPr>
              <w:spacing w:after="280" w:line="240" w:lineRule="auto"/>
              <w:rPr>
                <w:color w:val="auto"/>
                <w:kern w:val="0"/>
                <w:sz w:val="24"/>
                <w:szCs w:val="24"/>
              </w:rPr>
            </w:pPr>
            <w:r>
              <w:rPr>
                <w:rFonts w:ascii="Verdana" w:hAnsi="Verdana" w:cs="Verdana"/>
                <w:sz w:val="24"/>
                <w:szCs w:val="24"/>
              </w:rPr>
              <w:t>Ushers</w:t>
            </w:r>
          </w:p>
        </w:tc>
      </w:tr>
      <w:tr w:rsidR="009B2BDF">
        <w:tblPrEx>
          <w:tblCellMar>
            <w:top w:w="0" w:type="dxa"/>
            <w:left w:w="0" w:type="dxa"/>
            <w:bottom w:w="0" w:type="dxa"/>
            <w:right w:w="0" w:type="dxa"/>
          </w:tblCellMar>
        </w:tblPrEx>
        <w:trPr>
          <w:trHeight w:val="315"/>
        </w:trPr>
        <w:tc>
          <w:tcPr>
            <w:tcW w:w="7327" w:type="dxa"/>
            <w:tcBorders>
              <w:top w:val="nil"/>
              <w:left w:val="nil"/>
              <w:bottom w:val="nil"/>
              <w:right w:val="nil"/>
            </w:tcBorders>
            <w:vAlign w:val="bottom"/>
          </w:tcPr>
          <w:p w:rsidR="009B2BDF" w:rsidRDefault="009B2BDF">
            <w:pPr>
              <w:spacing w:after="280" w:line="240" w:lineRule="auto"/>
              <w:rPr>
                <w:color w:val="auto"/>
                <w:kern w:val="0"/>
                <w:sz w:val="24"/>
                <w:szCs w:val="24"/>
              </w:rPr>
            </w:pPr>
            <w:r>
              <w:rPr>
                <w:rFonts w:ascii="Verdana" w:hAnsi="Verdana" w:cs="Verdana"/>
                <w:sz w:val="24"/>
                <w:szCs w:val="24"/>
              </w:rPr>
              <w:t>Young at Heart</w:t>
            </w:r>
          </w:p>
        </w:tc>
      </w:tr>
    </w:tbl>
    <w:p w:rsidR="009B2BDF" w:rsidRDefault="009B2BDF">
      <w:pPr>
        <w:rPr>
          <w:color w:val="auto"/>
          <w:kern w:val="0"/>
          <w:sz w:val="24"/>
          <w:szCs w:val="24"/>
        </w:rPr>
      </w:pPr>
      <w:r>
        <w:rPr>
          <w:rFonts w:ascii="Verdana" w:hAnsi="Verdana" w:cs="Verdana"/>
        </w:rPr>
        <w:t>Each one should have a hyper-link to it’s information.</w:t>
      </w:r>
    </w:p>
    <w:p w:rsidR="009B2BDF" w:rsidRDefault="009B2BDF">
      <w:pPr>
        <w:overflowPunct/>
        <w:spacing w:after="0" w:line="240" w:lineRule="auto"/>
        <w:rPr>
          <w:color w:val="auto"/>
          <w:kern w:val="0"/>
          <w:sz w:val="24"/>
          <w:szCs w:val="24"/>
        </w:rPr>
        <w:sectPr w:rsidR="009B2BDF">
          <w:type w:val="continuous"/>
          <w:pgSz w:w="12240" w:h="15840"/>
          <w:pgMar w:top="1440" w:right="1440" w:bottom="1440" w:left="1440" w:header="720" w:footer="720" w:gutter="0"/>
          <w:cols w:space="720"/>
          <w:noEndnote/>
        </w:sectPr>
      </w:pPr>
    </w:p>
    <w:p w:rsidR="009B2BDF" w:rsidRDefault="009B2BDF">
      <w:pPr>
        <w:rPr>
          <w:rFonts w:ascii="Verdana" w:hAnsi="Verdana" w:cs="Verdana"/>
          <w:color w:val="C00000"/>
          <w:sz w:val="24"/>
          <w:szCs w:val="24"/>
        </w:rPr>
      </w:pPr>
      <w:r>
        <w:rPr>
          <w:rFonts w:ascii="Verdana" w:hAnsi="Verdana" w:cs="Verdana"/>
          <w:b/>
          <w:bCs/>
          <w:color w:val="C00000"/>
          <w:sz w:val="24"/>
          <w:szCs w:val="24"/>
        </w:rPr>
        <w:t>Building and Grounds</w:t>
      </w:r>
    </w:p>
    <w:p w:rsidR="009B2BDF" w:rsidRDefault="009B2BDF">
      <w:pPr>
        <w:rPr>
          <w:rFonts w:ascii="Verdana" w:hAnsi="Verdana" w:cs="Verdana"/>
          <w:sz w:val="24"/>
          <w:szCs w:val="24"/>
        </w:rPr>
      </w:pPr>
      <w:r>
        <w:rPr>
          <w:rFonts w:ascii="Verdana" w:hAnsi="Verdana" w:cs="Verdana"/>
          <w:sz w:val="24"/>
          <w:szCs w:val="24"/>
        </w:rPr>
        <w:t>These work to give back to the community at large and we appreciate their commitment.  If you have an hour per week or per month, your church needs you.  We are always in need of more volunteers.  Contact Parish Office.</w:t>
      </w:r>
    </w:p>
    <w:p w:rsidR="009B2BDF" w:rsidRDefault="009B2BDF">
      <w:pPr>
        <w:rPr>
          <w:rFonts w:ascii="Verdana" w:hAnsi="Verdana" w:cs="Verdana"/>
          <w:sz w:val="24"/>
          <w:szCs w:val="24"/>
        </w:rPr>
      </w:pPr>
    </w:p>
    <w:p w:rsidR="009B2BDF" w:rsidRDefault="009B2BDF">
      <w:pPr>
        <w:rPr>
          <w:rFonts w:ascii="Verdana" w:hAnsi="Verdana" w:cs="Verdana"/>
          <w:sz w:val="24"/>
          <w:szCs w:val="24"/>
        </w:rPr>
      </w:pPr>
      <w:r>
        <w:rPr>
          <w:sz w:val="24"/>
          <w:szCs w:val="24"/>
        </w:rPr>
        <w:tab/>
      </w:r>
      <w:r>
        <w:rPr>
          <w:noProof/>
          <w:sz w:val="24"/>
          <w:szCs w:val="24"/>
        </w:rPr>
        <w:t>▪</w:t>
      </w:r>
      <w:r>
        <w:rPr>
          <w:sz w:val="24"/>
          <w:szCs w:val="24"/>
        </w:rPr>
        <w:t xml:space="preserve"> </w:t>
      </w:r>
      <w:r>
        <w:rPr>
          <w:rFonts w:ascii="Verdana" w:hAnsi="Verdana" w:cs="Verdana"/>
          <w:sz w:val="24"/>
          <w:szCs w:val="24"/>
        </w:rPr>
        <w:t xml:space="preserve">Church Cleaners—Our Temple Tenders is a ministry of volunteers that gather </w:t>
      </w:r>
      <w:r>
        <w:rPr>
          <w:rFonts w:ascii="Verdana" w:hAnsi="Verdana" w:cs="Verdana"/>
          <w:sz w:val="24"/>
          <w:szCs w:val="24"/>
        </w:rPr>
        <w:tab/>
        <w:t xml:space="preserve">Monday mornings after the morning Mass to clean and dust our Church. We take </w:t>
      </w:r>
      <w:r>
        <w:rPr>
          <w:rFonts w:ascii="Verdana" w:hAnsi="Verdana" w:cs="Verdana"/>
          <w:sz w:val="24"/>
          <w:szCs w:val="24"/>
        </w:rPr>
        <w:tab/>
        <w:t xml:space="preserve">pride in making Church of the Little Flower a welcoming, inviting place to worship. </w:t>
      </w:r>
      <w:r>
        <w:rPr>
          <w:rFonts w:ascii="Verdana" w:hAnsi="Verdana" w:cs="Verdana"/>
          <w:sz w:val="24"/>
          <w:szCs w:val="24"/>
        </w:rPr>
        <w:tab/>
        <w:t xml:space="preserve">Just show up and plan to spend an hour or two in the church. </w:t>
      </w:r>
    </w:p>
    <w:p w:rsidR="009B2BDF" w:rsidRDefault="009B2BDF">
      <w:pPr>
        <w:rPr>
          <w:rFonts w:ascii="Verdana" w:hAnsi="Verdana" w:cs="Verdana"/>
          <w:sz w:val="24"/>
          <w:szCs w:val="24"/>
        </w:rPr>
      </w:pPr>
    </w:p>
    <w:p w:rsidR="009B2BDF" w:rsidRDefault="009B2BDF">
      <w:pPr>
        <w:rPr>
          <w:rFonts w:ascii="Verdana" w:hAnsi="Verdana" w:cs="Verdana"/>
          <w:sz w:val="24"/>
          <w:szCs w:val="24"/>
        </w:rPr>
      </w:pPr>
      <w:r>
        <w:rPr>
          <w:sz w:val="24"/>
          <w:szCs w:val="24"/>
        </w:rPr>
        <w:tab/>
      </w:r>
      <w:r>
        <w:rPr>
          <w:noProof/>
          <w:sz w:val="24"/>
          <w:szCs w:val="24"/>
        </w:rPr>
        <w:t>▪</w:t>
      </w:r>
      <w:r>
        <w:rPr>
          <w:sz w:val="24"/>
          <w:szCs w:val="24"/>
        </w:rPr>
        <w:t xml:space="preserve"> </w:t>
      </w:r>
      <w:r>
        <w:rPr>
          <w:rFonts w:ascii="Verdana" w:hAnsi="Verdana" w:cs="Verdana"/>
          <w:sz w:val="24"/>
          <w:szCs w:val="24"/>
        </w:rPr>
        <w:t>The Green Team—grounds beautification and upkeep—Volunteers</w:t>
      </w:r>
    </w:p>
    <w:p w:rsidR="009B2BDF" w:rsidRDefault="009B2BDF">
      <w:pPr>
        <w:rPr>
          <w:rFonts w:ascii="Verdana" w:hAnsi="Verdana" w:cs="Verdana"/>
          <w:sz w:val="24"/>
          <w:szCs w:val="24"/>
        </w:rPr>
      </w:pPr>
    </w:p>
    <w:p w:rsidR="009B2BDF" w:rsidRDefault="009B2BDF">
      <w:pPr>
        <w:rPr>
          <w:rFonts w:ascii="Verdana" w:hAnsi="Verdana" w:cs="Verdana"/>
          <w:sz w:val="24"/>
          <w:szCs w:val="24"/>
        </w:rPr>
      </w:pPr>
      <w:r>
        <w:rPr>
          <w:sz w:val="24"/>
          <w:szCs w:val="24"/>
        </w:rPr>
        <w:tab/>
      </w:r>
      <w:r>
        <w:rPr>
          <w:noProof/>
          <w:sz w:val="24"/>
          <w:szCs w:val="24"/>
        </w:rPr>
        <w:t>▪</w:t>
      </w:r>
      <w:r>
        <w:rPr>
          <w:sz w:val="24"/>
          <w:szCs w:val="24"/>
        </w:rPr>
        <w:t xml:space="preserve"> </w:t>
      </w:r>
      <w:r>
        <w:rPr>
          <w:rFonts w:ascii="Verdana" w:hAnsi="Verdana" w:cs="Verdana"/>
          <w:sz w:val="24"/>
          <w:szCs w:val="24"/>
        </w:rPr>
        <w:t>Maintenance Items—Volunteers, The Men’s Club.</w:t>
      </w:r>
    </w:p>
    <w:p w:rsidR="009B2BDF" w:rsidRDefault="009B2BDF">
      <w:pPr>
        <w:rPr>
          <w:rFonts w:ascii="Verdana" w:hAnsi="Verdana" w:cs="Verdana"/>
          <w:sz w:val="24"/>
          <w:szCs w:val="24"/>
        </w:rPr>
      </w:pPr>
    </w:p>
    <w:p w:rsidR="009B2BDF" w:rsidRDefault="009B2BDF">
      <w:pPr>
        <w:rPr>
          <w:rFonts w:ascii="Verdana" w:hAnsi="Verdana" w:cs="Verdana"/>
          <w:sz w:val="24"/>
          <w:szCs w:val="24"/>
        </w:rPr>
      </w:pPr>
      <w:r>
        <w:rPr>
          <w:rFonts w:ascii="Verdana" w:hAnsi="Verdana" w:cs="Verdana"/>
          <w:b/>
          <w:bCs/>
          <w:color w:val="C00000"/>
          <w:sz w:val="24"/>
          <w:szCs w:val="24"/>
        </w:rPr>
        <w:t>Caregivers</w:t>
      </w:r>
    </w:p>
    <w:p w:rsidR="009B2BDF" w:rsidRDefault="009B2BDF">
      <w:pPr>
        <w:rPr>
          <w:rFonts w:ascii="Verdana" w:hAnsi="Verdana" w:cs="Verdana"/>
          <w:sz w:val="24"/>
          <w:szCs w:val="24"/>
        </w:rPr>
      </w:pPr>
    </w:p>
    <w:p w:rsidR="009B2BDF" w:rsidRDefault="009B2BDF">
      <w:pPr>
        <w:rPr>
          <w:rFonts w:ascii="Verdana" w:hAnsi="Verdana" w:cs="Verdana"/>
          <w:sz w:val="24"/>
          <w:szCs w:val="24"/>
        </w:rPr>
      </w:pPr>
    </w:p>
    <w:p w:rsidR="009B2BDF" w:rsidRDefault="009B2BDF">
      <w:pPr>
        <w:rPr>
          <w:rFonts w:ascii="Verdana" w:hAnsi="Verdana" w:cs="Verdana"/>
          <w:sz w:val="24"/>
          <w:szCs w:val="24"/>
        </w:rPr>
      </w:pPr>
    </w:p>
    <w:p w:rsidR="009B2BDF" w:rsidRDefault="009B2BDF">
      <w:pPr>
        <w:rPr>
          <w:rFonts w:ascii="Verdana" w:hAnsi="Verdana" w:cs="Verdana"/>
          <w:sz w:val="24"/>
          <w:szCs w:val="24"/>
        </w:rPr>
      </w:pPr>
    </w:p>
    <w:p w:rsidR="009B2BDF" w:rsidRDefault="009B2BDF">
      <w:pPr>
        <w:rPr>
          <w:rFonts w:ascii="Verdana" w:hAnsi="Verdana" w:cs="Verdana"/>
          <w:b/>
          <w:bCs/>
          <w:color w:val="C00000"/>
          <w:sz w:val="24"/>
          <w:szCs w:val="24"/>
        </w:rPr>
      </w:pPr>
      <w:r>
        <w:rPr>
          <w:rFonts w:ascii="Verdana" w:hAnsi="Verdana" w:cs="Verdana"/>
          <w:b/>
          <w:bCs/>
          <w:color w:val="C00000"/>
          <w:sz w:val="24"/>
          <w:szCs w:val="24"/>
        </w:rPr>
        <w:t>Choir</w:t>
      </w:r>
    </w:p>
    <w:p w:rsidR="009B2BDF" w:rsidRDefault="009B2BDF">
      <w:pPr>
        <w:rPr>
          <w:rFonts w:ascii="Verdana" w:hAnsi="Verdana" w:cs="Verdana"/>
          <w:sz w:val="24"/>
          <w:szCs w:val="24"/>
        </w:rPr>
      </w:pPr>
      <w:r>
        <w:rPr>
          <w:rFonts w:ascii="Verdana" w:hAnsi="Verdana" w:cs="Verdana"/>
          <w:sz w:val="24"/>
          <w:szCs w:val="24"/>
        </w:rPr>
        <w:t>This group sings each Sunday at 10:0 a.m. Mass.  Practice is each Wednesday at 7:15 p.m.  All are welcome and encouraged to join, including high school and college students, and instrumentalists.  Volunteers who are interested in singing at funerals are also welcome.  Contact Parish Office.</w:t>
      </w:r>
    </w:p>
    <w:p w:rsidR="009B2BDF" w:rsidRDefault="009B2BDF">
      <w:pPr>
        <w:rPr>
          <w:rFonts w:ascii="Verdana" w:hAnsi="Verdana" w:cs="Verdana"/>
          <w:sz w:val="24"/>
          <w:szCs w:val="24"/>
        </w:rPr>
      </w:pPr>
    </w:p>
    <w:p w:rsidR="009B2BDF" w:rsidRDefault="009B2BDF">
      <w:pPr>
        <w:rPr>
          <w:rFonts w:ascii="Verdana" w:hAnsi="Verdana" w:cs="Verdana"/>
          <w:sz w:val="24"/>
          <w:szCs w:val="24"/>
        </w:rPr>
      </w:pPr>
      <w:r>
        <w:rPr>
          <w:rFonts w:ascii="Verdana" w:hAnsi="Verdana" w:cs="Verdana"/>
          <w:b/>
          <w:bCs/>
          <w:color w:val="C00000"/>
          <w:sz w:val="24"/>
          <w:szCs w:val="24"/>
        </w:rPr>
        <w:t>Curisillo</w:t>
      </w:r>
    </w:p>
    <w:p w:rsidR="009B2BDF" w:rsidRDefault="009B2BDF">
      <w:pPr>
        <w:rPr>
          <w:rFonts w:ascii="Verdana" w:hAnsi="Verdana" w:cs="Verdana"/>
          <w:sz w:val="24"/>
          <w:szCs w:val="24"/>
        </w:rPr>
      </w:pPr>
    </w:p>
    <w:p w:rsidR="009B2BDF" w:rsidRDefault="009B2BDF">
      <w:pPr>
        <w:rPr>
          <w:rFonts w:ascii="Verdana" w:hAnsi="Verdana" w:cs="Verdana"/>
          <w:sz w:val="24"/>
          <w:szCs w:val="24"/>
        </w:rPr>
      </w:pPr>
    </w:p>
    <w:p w:rsidR="009B2BDF" w:rsidRDefault="009B2BDF">
      <w:pPr>
        <w:rPr>
          <w:color w:val="auto"/>
          <w:kern w:val="0"/>
          <w:sz w:val="24"/>
          <w:szCs w:val="24"/>
        </w:rPr>
      </w:pPr>
    </w:p>
    <w:p w:rsidR="009B2BDF" w:rsidRDefault="009B2BDF">
      <w:pPr>
        <w:overflowPunct/>
        <w:spacing w:after="0" w:line="240" w:lineRule="auto"/>
        <w:rPr>
          <w:color w:val="auto"/>
          <w:kern w:val="0"/>
          <w:sz w:val="24"/>
          <w:szCs w:val="24"/>
        </w:rPr>
        <w:sectPr w:rsidR="009B2BDF">
          <w:type w:val="continuous"/>
          <w:pgSz w:w="12240" w:h="15840"/>
          <w:pgMar w:top="1440" w:right="1440" w:bottom="1440" w:left="1440" w:header="720" w:footer="720" w:gutter="0"/>
          <w:cols w:space="720"/>
          <w:noEndnote/>
        </w:sectPr>
      </w:pPr>
    </w:p>
    <w:p w:rsidR="009B2BDF" w:rsidRDefault="009B2BDF">
      <w:pPr>
        <w:rPr>
          <w:rFonts w:ascii="Verdana" w:hAnsi="Verdana" w:cs="Verdana"/>
          <w:b/>
          <w:bCs/>
          <w:color w:val="C00000"/>
          <w:sz w:val="24"/>
          <w:szCs w:val="24"/>
        </w:rPr>
      </w:pPr>
      <w:r>
        <w:rPr>
          <w:rFonts w:ascii="Verdana" w:hAnsi="Verdana" w:cs="Verdana"/>
          <w:b/>
          <w:bCs/>
          <w:color w:val="C00000"/>
          <w:sz w:val="24"/>
          <w:szCs w:val="24"/>
        </w:rPr>
        <w:t>Diocesan Child Abuse (Reporting and Investigation)</w:t>
      </w:r>
    </w:p>
    <w:p w:rsidR="009B2BDF" w:rsidRDefault="009B2BDF">
      <w:pPr>
        <w:rPr>
          <w:rFonts w:ascii="Verdana" w:hAnsi="Verdana" w:cs="Verdana"/>
          <w:b/>
          <w:bCs/>
          <w:sz w:val="24"/>
          <w:szCs w:val="24"/>
        </w:rPr>
      </w:pPr>
    </w:p>
    <w:p w:rsidR="009B2BDF" w:rsidRDefault="009B2BDF">
      <w:pPr>
        <w:rPr>
          <w:rFonts w:ascii="Verdana" w:hAnsi="Verdana" w:cs="Verdana"/>
          <w:b/>
          <w:bCs/>
          <w:sz w:val="24"/>
          <w:szCs w:val="24"/>
        </w:rPr>
      </w:pPr>
      <w:r>
        <w:rPr>
          <w:rFonts w:ascii="Verdana" w:hAnsi="Verdana" w:cs="Verdana"/>
          <w:b/>
          <w:bCs/>
          <w:sz w:val="24"/>
          <w:szCs w:val="24"/>
        </w:rPr>
        <w:t>How the Diocese of Springfield Is Responding</w:t>
      </w:r>
    </w:p>
    <w:p w:rsidR="009B2BDF" w:rsidRDefault="009B2BDF">
      <w:pPr>
        <w:rPr>
          <w:rFonts w:ascii="Verdana" w:hAnsi="Verdana" w:cs="Verdana"/>
          <w:b/>
          <w:bCs/>
          <w:sz w:val="24"/>
          <w:szCs w:val="24"/>
        </w:rPr>
      </w:pPr>
    </w:p>
    <w:p w:rsidR="009B2BDF" w:rsidRDefault="009B2BDF">
      <w:pPr>
        <w:rPr>
          <w:rFonts w:ascii="Verdana" w:hAnsi="Verdana" w:cs="Verdana"/>
          <w:sz w:val="24"/>
          <w:szCs w:val="24"/>
        </w:rPr>
      </w:pPr>
      <w:r>
        <w:rPr>
          <w:rFonts w:ascii="Verdana" w:hAnsi="Verdana" w:cs="Verdana"/>
          <w:sz w:val="24"/>
          <w:szCs w:val="24"/>
        </w:rPr>
        <w:t>The Diocese has instituted several policies towards that goal. These include:</w:t>
      </w:r>
    </w:p>
    <w:p w:rsidR="009B2BDF" w:rsidRDefault="009B2BDF">
      <w:pPr>
        <w:rPr>
          <w:rFonts w:ascii="Verdana" w:hAnsi="Verdana" w:cs="Verdana"/>
          <w:sz w:val="24"/>
          <w:szCs w:val="24"/>
        </w:rPr>
      </w:pPr>
      <w:r>
        <w:rPr>
          <w:rFonts w:ascii="Verdana" w:hAnsi="Verdana" w:cs="Verdana"/>
          <w:sz w:val="24"/>
          <w:szCs w:val="24"/>
        </w:rPr>
        <w:t>A code of conduct for employees and volunteers who work with children and youth, is outlined in the Policy Against Sexual Misconduct for Lay Employees and Volunteers. This code makes clear what acceptable behavior is and the standards of conduct regarding sexual abuse and harassment.</w:t>
      </w:r>
    </w:p>
    <w:p w:rsidR="009B2BDF" w:rsidRDefault="009B2BDF">
      <w:pPr>
        <w:rPr>
          <w:rFonts w:ascii="Verdana" w:hAnsi="Verdana" w:cs="Verdana"/>
          <w:sz w:val="24"/>
          <w:szCs w:val="24"/>
        </w:rPr>
      </w:pPr>
    </w:p>
    <w:p w:rsidR="009B2BDF" w:rsidRDefault="009B2BDF">
      <w:pPr>
        <w:rPr>
          <w:rFonts w:ascii="Verdana" w:hAnsi="Verdana" w:cs="Verdana"/>
          <w:sz w:val="24"/>
          <w:szCs w:val="24"/>
        </w:rPr>
      </w:pPr>
      <w:r>
        <w:rPr>
          <w:rFonts w:ascii="Verdana" w:hAnsi="Verdana" w:cs="Verdana"/>
          <w:sz w:val="24"/>
          <w:szCs w:val="24"/>
        </w:rPr>
        <w:t>A code of conduct for clergy and religious leaders who work with children and youth, outlined in the Policy Against Sexual Misconduct for Clergy and Religious Personnel. This code makes clear what acceptable behavior is and the standards of conduct regarding sexual abuse and harassment.</w:t>
      </w:r>
    </w:p>
    <w:p w:rsidR="009B2BDF" w:rsidRDefault="009B2BDF">
      <w:pPr>
        <w:rPr>
          <w:rFonts w:ascii="Verdana" w:hAnsi="Verdana" w:cs="Verdana"/>
          <w:sz w:val="24"/>
          <w:szCs w:val="24"/>
        </w:rPr>
      </w:pPr>
    </w:p>
    <w:p w:rsidR="009B2BDF" w:rsidRDefault="009B2BDF">
      <w:pPr>
        <w:rPr>
          <w:rFonts w:ascii="Verdana" w:hAnsi="Verdana" w:cs="Verdana"/>
          <w:sz w:val="24"/>
          <w:szCs w:val="24"/>
        </w:rPr>
      </w:pPr>
      <w:r>
        <w:rPr>
          <w:rFonts w:ascii="Verdana" w:hAnsi="Verdana" w:cs="Verdana"/>
          <w:sz w:val="24"/>
          <w:szCs w:val="24"/>
        </w:rPr>
        <w:t>Background checks on all adults who have regular and consistent contact with minors.</w:t>
      </w:r>
    </w:p>
    <w:p w:rsidR="009B2BDF" w:rsidRDefault="009B2BDF">
      <w:pPr>
        <w:rPr>
          <w:rFonts w:ascii="Verdana" w:hAnsi="Verdana" w:cs="Verdana"/>
          <w:sz w:val="24"/>
          <w:szCs w:val="24"/>
        </w:rPr>
      </w:pPr>
    </w:p>
    <w:p w:rsidR="009B2BDF" w:rsidRDefault="009B2BDF">
      <w:pPr>
        <w:rPr>
          <w:rFonts w:ascii="Verdana" w:hAnsi="Verdana" w:cs="Verdana"/>
          <w:sz w:val="24"/>
          <w:szCs w:val="24"/>
        </w:rPr>
      </w:pPr>
      <w:r>
        <w:rPr>
          <w:rFonts w:ascii="Verdana" w:hAnsi="Verdana" w:cs="Verdana"/>
          <w:sz w:val="24"/>
          <w:szCs w:val="24"/>
        </w:rPr>
        <w:t>Special training programsall adults who work with minors, including priests, ministers, educators, church personnel, parents and volunteers. They are briefed on preventing, identifying, responding to and reporting child abuse.</w:t>
      </w:r>
    </w:p>
    <w:p w:rsidR="009B2BDF" w:rsidRDefault="009B2BDF">
      <w:pPr>
        <w:rPr>
          <w:rFonts w:ascii="Verdana" w:hAnsi="Verdana" w:cs="Verdana"/>
          <w:sz w:val="24"/>
          <w:szCs w:val="24"/>
        </w:rPr>
      </w:pPr>
    </w:p>
    <w:p w:rsidR="009B2BDF" w:rsidRDefault="009B2BDF">
      <w:pPr>
        <w:rPr>
          <w:rFonts w:ascii="Verdana" w:hAnsi="Verdana" w:cs="Verdana"/>
          <w:sz w:val="24"/>
          <w:szCs w:val="24"/>
        </w:rPr>
      </w:pPr>
    </w:p>
    <w:p w:rsidR="009B2BDF" w:rsidRDefault="009B2BDF">
      <w:pPr>
        <w:rPr>
          <w:rFonts w:ascii="Verdana" w:hAnsi="Verdana" w:cs="Verdana"/>
          <w:color w:val="C00000"/>
          <w:sz w:val="24"/>
          <w:szCs w:val="24"/>
        </w:rPr>
      </w:pPr>
      <w:r>
        <w:rPr>
          <w:rFonts w:ascii="Verdana" w:hAnsi="Verdana" w:cs="Verdana"/>
          <w:b/>
          <w:bCs/>
          <w:color w:val="C00000"/>
          <w:sz w:val="24"/>
          <w:szCs w:val="24"/>
        </w:rPr>
        <w:t>Extraordinary Ministers of the Eucharist</w:t>
      </w:r>
    </w:p>
    <w:p w:rsidR="009B2BDF" w:rsidRDefault="009B2BDF">
      <w:pPr>
        <w:rPr>
          <w:color w:val="auto"/>
          <w:kern w:val="0"/>
          <w:sz w:val="24"/>
          <w:szCs w:val="24"/>
        </w:rPr>
      </w:pPr>
      <w:r>
        <w:rPr>
          <w:rFonts w:ascii="Verdana" w:hAnsi="Verdana" w:cs="Verdana"/>
          <w:sz w:val="24"/>
          <w:szCs w:val="24"/>
        </w:rPr>
        <w:t xml:space="preserve">Do you love the Eucharist and want to get more involved in Mass? Consider assisting in the distribution of the Body and Blood of Christ during Mass. This ministry is available to any confirmed parishioner. We look to train new ministers on a regular basis. The next training will be announced. Training is also provided to those who wish to distribute communion to the homebound. </w:t>
      </w:r>
    </w:p>
    <w:p w:rsidR="009B2BDF" w:rsidRDefault="009B2BDF">
      <w:pPr>
        <w:overflowPunct/>
        <w:spacing w:after="0" w:line="240" w:lineRule="auto"/>
        <w:rPr>
          <w:color w:val="auto"/>
          <w:kern w:val="0"/>
          <w:sz w:val="24"/>
          <w:szCs w:val="24"/>
        </w:rPr>
        <w:sectPr w:rsidR="009B2BDF">
          <w:type w:val="continuous"/>
          <w:pgSz w:w="12240" w:h="15840"/>
          <w:pgMar w:top="1440" w:right="1440" w:bottom="1440" w:left="1440" w:header="720" w:footer="720" w:gutter="0"/>
          <w:cols w:space="720"/>
          <w:noEndnote/>
        </w:sectPr>
      </w:pPr>
    </w:p>
    <w:p w:rsidR="009B2BDF" w:rsidRDefault="009B2BDF">
      <w:pPr>
        <w:jc w:val="center"/>
        <w:rPr>
          <w:rFonts w:ascii="Verdana" w:hAnsi="Verdana" w:cs="Verdana"/>
          <w:b/>
          <w:bCs/>
          <w:sz w:val="28"/>
          <w:szCs w:val="28"/>
        </w:rPr>
      </w:pPr>
      <w:r>
        <w:rPr>
          <w:rFonts w:ascii="Verdana" w:hAnsi="Verdana" w:cs="Verdana"/>
          <w:b/>
          <w:bCs/>
          <w:sz w:val="28"/>
          <w:szCs w:val="28"/>
        </w:rPr>
        <w:t>Pope Francis’ Prayer for Peace</w:t>
      </w:r>
    </w:p>
    <w:p w:rsidR="009B2BDF" w:rsidRDefault="009B2BDF">
      <w:pPr>
        <w:rPr>
          <w:rFonts w:ascii="Verdana" w:hAnsi="Verdana" w:cs="Verdana"/>
          <w:sz w:val="24"/>
          <w:szCs w:val="24"/>
        </w:rPr>
      </w:pPr>
      <w:r>
        <w:rPr>
          <w:rFonts w:ascii="Verdana" w:hAnsi="Verdana" w:cs="Verdana"/>
          <w:sz w:val="24"/>
          <w:szCs w:val="24"/>
        </w:rPr>
        <w:t>Lord God of peace, hear our prayer!</w:t>
      </w:r>
    </w:p>
    <w:p w:rsidR="009B2BDF" w:rsidRDefault="009B2BDF">
      <w:pPr>
        <w:rPr>
          <w:rFonts w:ascii="Verdana" w:hAnsi="Verdana" w:cs="Verdana"/>
          <w:sz w:val="24"/>
          <w:szCs w:val="24"/>
        </w:rPr>
      </w:pPr>
      <w:r>
        <w:rPr>
          <w:rFonts w:ascii="Verdana" w:hAnsi="Verdana" w:cs="Verdana"/>
          <w:sz w:val="24"/>
          <w:szCs w:val="24"/>
        </w:rPr>
        <w:t>We have tried so many times and over so many years to resolve our conflicts by our own powers and by the force of our arms.  How many moments of hostility and darkness have we experienced; how much blood has been shed; how many lives have been shattered, how many hopes have been buried.  But our efforts have been in vain.</w:t>
      </w:r>
    </w:p>
    <w:p w:rsidR="009B2BDF" w:rsidRDefault="009B2BDF">
      <w:pPr>
        <w:rPr>
          <w:rFonts w:ascii="Verdana" w:hAnsi="Verdana" w:cs="Verdana"/>
          <w:sz w:val="24"/>
          <w:szCs w:val="24"/>
        </w:rPr>
      </w:pPr>
      <w:r>
        <w:rPr>
          <w:rFonts w:ascii="Verdana" w:hAnsi="Verdana" w:cs="Verdana"/>
          <w:sz w:val="24"/>
          <w:szCs w:val="24"/>
        </w:rPr>
        <w:t>Now, Lord, come to our aid!  Grant us peace, teach us peace, guide our steps in the way of peace.  Open our eyes and our hearts, and give us the courage to say: “Never again war! Never again violence!  With war and violence everything is lost!”  Instill in our hearts the courage to take concrete steps to achieve peace.</w:t>
      </w:r>
    </w:p>
    <w:p w:rsidR="009B2BDF" w:rsidRDefault="009B2BDF">
      <w:pPr>
        <w:rPr>
          <w:rFonts w:ascii="Verdana" w:hAnsi="Verdana" w:cs="Verdana"/>
          <w:sz w:val="24"/>
          <w:szCs w:val="24"/>
        </w:rPr>
      </w:pPr>
      <w:r>
        <w:rPr>
          <w:rFonts w:ascii="Verdana" w:hAnsi="Verdana" w:cs="Verdana"/>
          <w:sz w:val="24"/>
          <w:szCs w:val="24"/>
        </w:rPr>
        <w:t>Lord, God of Abraham, God of the Prophets, God of Love, you created us and you call us to live as brothers and sisters. Give us the strength daily to be instruments of peace; enable us to see everyone who crosses our path as our brother or sister.  Make us sensitive to the plea of our citizens who entreat us to turn our weapons of war into implements of peace, our trepidation into confident trust, and our quarreling into forgiveness.</w:t>
      </w:r>
    </w:p>
    <w:p w:rsidR="009B2BDF" w:rsidRDefault="009B2BDF">
      <w:pPr>
        <w:rPr>
          <w:rFonts w:ascii="Verdana" w:hAnsi="Verdana" w:cs="Verdana"/>
          <w:sz w:val="24"/>
          <w:szCs w:val="24"/>
        </w:rPr>
      </w:pPr>
      <w:r>
        <w:rPr>
          <w:rFonts w:ascii="Verdana" w:hAnsi="Verdana" w:cs="Verdana"/>
          <w:sz w:val="24"/>
          <w:szCs w:val="24"/>
        </w:rPr>
        <w:t>Keep alive within us the flame of hope, so that with patience and perseverance we may opt for dialogue and reconciliation.</w:t>
      </w:r>
    </w:p>
    <w:p w:rsidR="009B2BDF" w:rsidRDefault="009B2BDF">
      <w:pPr>
        <w:rPr>
          <w:rFonts w:ascii="Verdana" w:hAnsi="Verdana" w:cs="Verdana"/>
          <w:sz w:val="24"/>
          <w:szCs w:val="24"/>
        </w:rPr>
      </w:pPr>
      <w:r>
        <w:rPr>
          <w:rFonts w:ascii="Verdana" w:hAnsi="Verdana" w:cs="Verdana"/>
          <w:sz w:val="24"/>
          <w:szCs w:val="24"/>
        </w:rPr>
        <w:t>In this way may peace triumph at last, and may the words of “division”, “hatred” and “war” be banished from the heart of every man and woman.</w:t>
      </w:r>
    </w:p>
    <w:p w:rsidR="009B2BDF" w:rsidRDefault="009B2BDF">
      <w:pPr>
        <w:widowControl/>
        <w:spacing w:after="160" w:line="256" w:lineRule="auto"/>
        <w:rPr>
          <w:color w:val="auto"/>
          <w:kern w:val="0"/>
          <w:sz w:val="24"/>
          <w:szCs w:val="24"/>
        </w:rPr>
      </w:pPr>
      <w:r>
        <w:rPr>
          <w:rFonts w:ascii="Verdana" w:hAnsi="Verdana" w:cs="Verdana"/>
          <w:sz w:val="24"/>
          <w:szCs w:val="24"/>
        </w:rPr>
        <w:t>Lord, defuse the violence of our tongues and our hands.  Renew our hearts and minds, so that the word which always brings us together will be “brother and sister”, and our way of life will always be that of: Shalom, Peace, Salaam!</w:t>
      </w:r>
    </w:p>
    <w:p w:rsidR="009B2BDF" w:rsidRDefault="009B2BDF">
      <w:pPr>
        <w:overflowPunct/>
        <w:spacing w:after="0" w:line="240" w:lineRule="auto"/>
        <w:rPr>
          <w:color w:val="auto"/>
          <w:kern w:val="0"/>
          <w:sz w:val="24"/>
          <w:szCs w:val="24"/>
        </w:rPr>
        <w:sectPr w:rsidR="009B2BDF">
          <w:type w:val="continuous"/>
          <w:pgSz w:w="12240" w:h="15840"/>
          <w:pgMar w:top="1440" w:right="1440" w:bottom="1440" w:left="1440" w:header="720" w:footer="720" w:gutter="0"/>
          <w:cols w:space="720"/>
          <w:noEndnote/>
        </w:sectPr>
      </w:pPr>
    </w:p>
    <w:p w:rsidR="009B2BDF" w:rsidRDefault="009B2BDF">
      <w:pPr>
        <w:spacing w:after="280"/>
        <w:rPr>
          <w:rFonts w:ascii="Verdana" w:hAnsi="Verdana" w:cs="Verdana"/>
          <w:sz w:val="24"/>
          <w:szCs w:val="24"/>
        </w:rPr>
      </w:pPr>
      <w:r>
        <w:rPr>
          <w:rFonts w:ascii="Verdana" w:hAnsi="Verdana" w:cs="Verdana"/>
          <w:b/>
          <w:bCs/>
          <w:color w:val="C00000"/>
          <w:sz w:val="24"/>
          <w:szCs w:val="24"/>
        </w:rPr>
        <w:t xml:space="preserve">The Finance Council </w:t>
      </w:r>
      <w:r>
        <w:rPr>
          <w:rFonts w:ascii="Verdana" w:hAnsi="Verdana" w:cs="Verdana"/>
          <w:sz w:val="24"/>
          <w:szCs w:val="24"/>
        </w:rPr>
        <w:t>meets monthly to chart the financial course of the parish. The minutes of those meetings will be made available for download here.</w:t>
      </w:r>
    </w:p>
    <w:p w:rsidR="009B2BDF" w:rsidRDefault="009B2BDF">
      <w:pPr>
        <w:ind w:left="360" w:hanging="360"/>
        <w:rPr>
          <w:rFonts w:ascii="Verdana" w:hAnsi="Verdana" w:cs="Verdana"/>
          <w:sz w:val="17"/>
          <w:szCs w:val="17"/>
        </w:rPr>
      </w:pPr>
      <w:r>
        <w:rPr>
          <w:rFonts w:ascii="Verdana" w:hAnsi="Verdana" w:cs="Verdana"/>
          <w:color w:val="085296"/>
          <w:sz w:val="17"/>
          <w:szCs w:val="17"/>
          <w:u w:val="single"/>
        </w:rPr>
        <w:t>November 15, 2018</w:t>
      </w:r>
    </w:p>
    <w:p w:rsidR="009B2BDF" w:rsidRDefault="009B2BDF">
      <w:pPr>
        <w:spacing w:after="280"/>
        <w:ind w:left="360" w:hanging="360"/>
        <w:rPr>
          <w:rFonts w:ascii="Verdana" w:hAnsi="Verdana" w:cs="Verdana"/>
          <w:sz w:val="17"/>
          <w:szCs w:val="17"/>
        </w:rPr>
      </w:pPr>
      <w:r>
        <w:rPr>
          <w:rFonts w:ascii="Verdana" w:hAnsi="Verdana" w:cs="Verdana"/>
          <w:color w:val="085296"/>
          <w:sz w:val="17"/>
          <w:szCs w:val="17"/>
          <w:u w:val="single"/>
        </w:rPr>
        <w:t>October 18, 2018</w:t>
      </w:r>
    </w:p>
    <w:p w:rsidR="009B2BDF" w:rsidRDefault="009B2BDF">
      <w:pPr>
        <w:spacing w:after="280"/>
        <w:ind w:left="360" w:hanging="360"/>
        <w:rPr>
          <w:rFonts w:ascii="Verdana" w:hAnsi="Verdana" w:cs="Verdana"/>
          <w:sz w:val="17"/>
          <w:szCs w:val="17"/>
        </w:rPr>
      </w:pPr>
      <w:r>
        <w:rPr>
          <w:rFonts w:ascii="Verdana" w:hAnsi="Verdana" w:cs="Verdana"/>
          <w:color w:val="085296"/>
          <w:sz w:val="17"/>
          <w:szCs w:val="17"/>
          <w:u w:val="single"/>
        </w:rPr>
        <w:t>September 27, 2018</w:t>
      </w:r>
    </w:p>
    <w:p w:rsidR="009B2BDF" w:rsidRDefault="009B2BDF">
      <w:pPr>
        <w:spacing w:after="280"/>
        <w:ind w:left="360" w:hanging="360"/>
        <w:rPr>
          <w:rFonts w:ascii="Verdana" w:hAnsi="Verdana" w:cs="Verdana"/>
          <w:sz w:val="17"/>
          <w:szCs w:val="17"/>
        </w:rPr>
      </w:pPr>
      <w:r>
        <w:rPr>
          <w:rFonts w:ascii="Verdana" w:hAnsi="Verdana" w:cs="Verdana"/>
          <w:color w:val="085296"/>
          <w:sz w:val="17"/>
          <w:szCs w:val="17"/>
          <w:u w:val="single"/>
        </w:rPr>
        <w:t>September 21, 2017</w:t>
      </w:r>
    </w:p>
    <w:p w:rsidR="009B2BDF" w:rsidRDefault="009B2BDF">
      <w:pPr>
        <w:spacing w:after="280"/>
        <w:ind w:hanging="360"/>
        <w:rPr>
          <w:rFonts w:ascii="Verdana" w:hAnsi="Verdana" w:cs="Verdana"/>
          <w:sz w:val="17"/>
          <w:szCs w:val="17"/>
        </w:rPr>
      </w:pPr>
      <w:r>
        <w:rPr>
          <w:rFonts w:ascii="Verdana" w:hAnsi="Verdana" w:cs="Verdana"/>
          <w:color w:val="085296"/>
          <w:sz w:val="17"/>
          <w:szCs w:val="17"/>
          <w:u w:val="single"/>
        </w:rPr>
        <w:t>May 11, 2017</w:t>
      </w:r>
    </w:p>
    <w:p w:rsidR="009B2BDF" w:rsidRDefault="009B2BDF">
      <w:pPr>
        <w:spacing w:after="280"/>
        <w:ind w:hanging="360"/>
        <w:rPr>
          <w:rFonts w:ascii="Verdana" w:hAnsi="Verdana" w:cs="Verdana"/>
          <w:sz w:val="17"/>
          <w:szCs w:val="17"/>
        </w:rPr>
      </w:pPr>
      <w:r>
        <w:rPr>
          <w:rFonts w:ascii="Verdana" w:hAnsi="Verdana" w:cs="Verdana"/>
          <w:color w:val="085296"/>
          <w:sz w:val="17"/>
          <w:szCs w:val="17"/>
          <w:u w:val="single"/>
        </w:rPr>
        <w:t>March 16, 2017</w:t>
      </w:r>
    </w:p>
    <w:p w:rsidR="009B2BDF" w:rsidRDefault="009B2BDF">
      <w:pPr>
        <w:spacing w:after="280"/>
        <w:ind w:hanging="360"/>
        <w:rPr>
          <w:rFonts w:ascii="Verdana" w:hAnsi="Verdana" w:cs="Verdana"/>
          <w:sz w:val="17"/>
          <w:szCs w:val="17"/>
        </w:rPr>
      </w:pPr>
      <w:r>
        <w:rPr>
          <w:rFonts w:ascii="Verdana" w:hAnsi="Verdana" w:cs="Verdana"/>
          <w:color w:val="085296"/>
          <w:sz w:val="17"/>
          <w:szCs w:val="17"/>
          <w:u w:val="single"/>
        </w:rPr>
        <w:t>February 16, 2017</w:t>
      </w:r>
    </w:p>
    <w:p w:rsidR="009B2BDF" w:rsidRDefault="009B2BDF">
      <w:pPr>
        <w:spacing w:after="280"/>
        <w:ind w:hanging="360"/>
        <w:rPr>
          <w:rFonts w:ascii="Verdana" w:hAnsi="Verdana" w:cs="Verdana"/>
          <w:sz w:val="17"/>
          <w:szCs w:val="17"/>
        </w:rPr>
      </w:pPr>
      <w:r>
        <w:rPr>
          <w:rFonts w:ascii="Verdana" w:hAnsi="Verdana" w:cs="Verdana"/>
          <w:color w:val="085296"/>
          <w:sz w:val="17"/>
          <w:szCs w:val="17"/>
          <w:u w:val="single"/>
        </w:rPr>
        <w:t>March 17, 2016</w:t>
      </w:r>
    </w:p>
    <w:p w:rsidR="009B2BDF" w:rsidRDefault="009B2BDF">
      <w:pPr>
        <w:spacing w:after="280"/>
        <w:ind w:hanging="360"/>
        <w:rPr>
          <w:rFonts w:ascii="Verdana" w:hAnsi="Verdana" w:cs="Verdana"/>
          <w:sz w:val="17"/>
          <w:szCs w:val="17"/>
        </w:rPr>
      </w:pPr>
      <w:r>
        <w:rPr>
          <w:rFonts w:ascii="Verdana" w:hAnsi="Verdana" w:cs="Verdana"/>
          <w:color w:val="085296"/>
          <w:sz w:val="17"/>
          <w:szCs w:val="17"/>
          <w:u w:val="single"/>
        </w:rPr>
        <w:t>February 18, 2016</w:t>
      </w:r>
    </w:p>
    <w:p w:rsidR="009B2BDF" w:rsidRDefault="009B2BDF">
      <w:pPr>
        <w:spacing w:after="280"/>
        <w:ind w:hanging="360"/>
        <w:rPr>
          <w:rFonts w:ascii="Verdana" w:hAnsi="Verdana" w:cs="Verdana"/>
          <w:sz w:val="17"/>
          <w:szCs w:val="17"/>
        </w:rPr>
      </w:pPr>
      <w:r>
        <w:rPr>
          <w:rFonts w:ascii="Verdana" w:hAnsi="Verdana" w:cs="Verdana"/>
          <w:color w:val="085296"/>
          <w:sz w:val="17"/>
          <w:szCs w:val="17"/>
          <w:u w:val="single"/>
        </w:rPr>
        <w:t>January 21, 2016</w:t>
      </w:r>
    </w:p>
    <w:p w:rsidR="009B2BDF" w:rsidRDefault="009B2BDF">
      <w:pPr>
        <w:spacing w:after="280"/>
        <w:ind w:hanging="360"/>
        <w:rPr>
          <w:rFonts w:ascii="Verdana" w:hAnsi="Verdana" w:cs="Verdana"/>
          <w:sz w:val="17"/>
          <w:szCs w:val="17"/>
        </w:rPr>
      </w:pPr>
      <w:r>
        <w:rPr>
          <w:rFonts w:ascii="Verdana" w:hAnsi="Verdana" w:cs="Verdana"/>
          <w:color w:val="085296"/>
          <w:sz w:val="17"/>
          <w:szCs w:val="17"/>
          <w:u w:val="single"/>
        </w:rPr>
        <w:t>January 5, 2016</w:t>
      </w:r>
    </w:p>
    <w:p w:rsidR="009B2BDF" w:rsidRDefault="009B2BDF">
      <w:pPr>
        <w:spacing w:after="280"/>
        <w:ind w:hanging="360"/>
        <w:rPr>
          <w:rFonts w:ascii="Verdana" w:hAnsi="Verdana" w:cs="Verdana"/>
          <w:sz w:val="17"/>
          <w:szCs w:val="17"/>
        </w:rPr>
      </w:pPr>
      <w:r>
        <w:rPr>
          <w:rFonts w:ascii="Verdana" w:hAnsi="Verdana" w:cs="Verdana"/>
          <w:color w:val="085296"/>
          <w:sz w:val="17"/>
          <w:szCs w:val="17"/>
          <w:u w:val="single"/>
        </w:rPr>
        <w:t>November 2015</w:t>
      </w:r>
    </w:p>
    <w:p w:rsidR="009B2BDF" w:rsidRDefault="009B2BDF">
      <w:pPr>
        <w:spacing w:after="280"/>
        <w:ind w:hanging="360"/>
        <w:rPr>
          <w:rFonts w:ascii="Verdana" w:hAnsi="Verdana" w:cs="Verdana"/>
          <w:sz w:val="17"/>
          <w:szCs w:val="17"/>
        </w:rPr>
      </w:pPr>
      <w:r>
        <w:rPr>
          <w:rFonts w:ascii="Verdana" w:hAnsi="Verdana" w:cs="Verdana"/>
          <w:color w:val="085296"/>
          <w:sz w:val="17"/>
          <w:szCs w:val="17"/>
          <w:u w:val="single"/>
        </w:rPr>
        <w:t>October 2015</w:t>
      </w:r>
    </w:p>
    <w:p w:rsidR="009B2BDF" w:rsidRDefault="009B2BDF">
      <w:pPr>
        <w:spacing w:after="280"/>
        <w:ind w:hanging="360"/>
        <w:rPr>
          <w:rFonts w:ascii="Verdana" w:hAnsi="Verdana" w:cs="Verdana"/>
          <w:sz w:val="17"/>
          <w:szCs w:val="17"/>
        </w:rPr>
      </w:pPr>
      <w:r>
        <w:rPr>
          <w:rFonts w:ascii="Verdana" w:hAnsi="Verdana" w:cs="Verdana"/>
          <w:color w:val="085296"/>
          <w:sz w:val="17"/>
          <w:szCs w:val="17"/>
          <w:u w:val="single"/>
        </w:rPr>
        <w:t>August 2015</w:t>
      </w:r>
    </w:p>
    <w:p w:rsidR="009B2BDF" w:rsidRDefault="009B2BDF">
      <w:pPr>
        <w:spacing w:after="280"/>
        <w:ind w:hanging="360"/>
        <w:rPr>
          <w:rFonts w:ascii="Verdana" w:hAnsi="Verdana" w:cs="Verdana"/>
          <w:sz w:val="17"/>
          <w:szCs w:val="17"/>
        </w:rPr>
      </w:pPr>
      <w:r>
        <w:rPr>
          <w:rFonts w:ascii="Verdana" w:hAnsi="Verdana" w:cs="Verdana"/>
          <w:color w:val="085296"/>
          <w:sz w:val="17"/>
          <w:szCs w:val="17"/>
          <w:u w:val="single"/>
        </w:rPr>
        <w:t>July 2015</w:t>
      </w:r>
    </w:p>
    <w:p w:rsidR="009B2BDF" w:rsidRDefault="009B2BDF">
      <w:pPr>
        <w:spacing w:after="280"/>
        <w:ind w:hanging="360"/>
        <w:rPr>
          <w:rFonts w:ascii="Verdana" w:hAnsi="Verdana" w:cs="Verdana"/>
          <w:sz w:val="17"/>
          <w:szCs w:val="17"/>
        </w:rPr>
      </w:pPr>
      <w:r>
        <w:rPr>
          <w:rFonts w:ascii="Verdana" w:hAnsi="Verdana" w:cs="Verdana"/>
          <w:color w:val="085296"/>
          <w:sz w:val="17"/>
          <w:szCs w:val="17"/>
          <w:u w:val="single"/>
        </w:rPr>
        <w:t>June 2015</w:t>
      </w:r>
    </w:p>
    <w:p w:rsidR="009B2BDF" w:rsidRDefault="009B2BDF">
      <w:pPr>
        <w:spacing w:after="280"/>
        <w:ind w:hanging="360"/>
        <w:rPr>
          <w:rFonts w:ascii="Verdana" w:hAnsi="Verdana" w:cs="Verdana"/>
          <w:sz w:val="17"/>
          <w:szCs w:val="17"/>
        </w:rPr>
      </w:pPr>
      <w:r>
        <w:rPr>
          <w:rFonts w:ascii="Verdana" w:hAnsi="Verdana" w:cs="Verdana"/>
          <w:color w:val="085296"/>
          <w:sz w:val="17"/>
          <w:szCs w:val="17"/>
          <w:u w:val="single"/>
        </w:rPr>
        <w:t>May 2015</w:t>
      </w:r>
    </w:p>
    <w:p w:rsidR="009B2BDF" w:rsidRDefault="009B2BDF">
      <w:pPr>
        <w:spacing w:after="280"/>
        <w:ind w:hanging="360"/>
        <w:rPr>
          <w:rFonts w:ascii="Verdana" w:hAnsi="Verdana" w:cs="Verdana"/>
          <w:sz w:val="17"/>
          <w:szCs w:val="17"/>
        </w:rPr>
      </w:pPr>
      <w:r>
        <w:rPr>
          <w:rFonts w:ascii="Verdana" w:hAnsi="Verdana" w:cs="Verdana"/>
          <w:color w:val="085296"/>
          <w:sz w:val="17"/>
          <w:szCs w:val="17"/>
          <w:u w:val="single"/>
        </w:rPr>
        <w:t>April 2015</w:t>
      </w:r>
    </w:p>
    <w:p w:rsidR="009B2BDF" w:rsidRDefault="009B2BDF">
      <w:pPr>
        <w:spacing w:after="280"/>
        <w:ind w:hanging="360"/>
        <w:rPr>
          <w:rFonts w:ascii="Verdana" w:hAnsi="Verdana" w:cs="Verdana"/>
          <w:sz w:val="17"/>
          <w:szCs w:val="17"/>
        </w:rPr>
      </w:pPr>
      <w:r>
        <w:rPr>
          <w:rFonts w:ascii="Verdana" w:hAnsi="Verdana" w:cs="Verdana"/>
          <w:color w:val="085296"/>
          <w:sz w:val="17"/>
          <w:szCs w:val="17"/>
          <w:u w:val="single"/>
        </w:rPr>
        <w:t>March 2015</w:t>
      </w:r>
    </w:p>
    <w:p w:rsidR="009B2BDF" w:rsidRDefault="009B2BDF">
      <w:pPr>
        <w:spacing w:after="280"/>
        <w:ind w:hanging="360"/>
        <w:rPr>
          <w:rFonts w:ascii="Verdana" w:hAnsi="Verdana" w:cs="Verdana"/>
          <w:sz w:val="17"/>
          <w:szCs w:val="17"/>
        </w:rPr>
      </w:pPr>
      <w:r>
        <w:rPr>
          <w:rFonts w:ascii="Verdana" w:hAnsi="Verdana" w:cs="Verdana"/>
          <w:color w:val="085296"/>
          <w:sz w:val="17"/>
          <w:szCs w:val="17"/>
          <w:u w:val="single"/>
        </w:rPr>
        <w:t>February 2015</w:t>
      </w:r>
    </w:p>
    <w:p w:rsidR="009B2BDF" w:rsidRDefault="009B2BDF">
      <w:pPr>
        <w:spacing w:after="280"/>
        <w:ind w:hanging="360"/>
        <w:rPr>
          <w:rFonts w:ascii="Verdana" w:hAnsi="Verdana" w:cs="Verdana"/>
          <w:sz w:val="17"/>
          <w:szCs w:val="17"/>
        </w:rPr>
      </w:pPr>
      <w:r>
        <w:rPr>
          <w:rFonts w:ascii="Verdana" w:hAnsi="Verdana" w:cs="Verdana"/>
          <w:color w:val="085296"/>
          <w:sz w:val="17"/>
          <w:szCs w:val="17"/>
          <w:u w:val="single"/>
        </w:rPr>
        <w:t>January 2015</w:t>
      </w:r>
    </w:p>
    <w:p w:rsidR="009B2BDF" w:rsidRDefault="009B2BDF">
      <w:pPr>
        <w:spacing w:after="280"/>
        <w:ind w:hanging="360"/>
        <w:rPr>
          <w:rFonts w:ascii="Verdana" w:hAnsi="Verdana" w:cs="Verdana"/>
          <w:sz w:val="17"/>
          <w:szCs w:val="17"/>
        </w:rPr>
      </w:pPr>
      <w:r>
        <w:rPr>
          <w:rFonts w:ascii="Verdana" w:hAnsi="Verdana" w:cs="Verdana"/>
          <w:b/>
          <w:bCs/>
          <w:sz w:val="17"/>
          <w:szCs w:val="17"/>
        </w:rPr>
        <w:t>Finance Council Other</w:t>
      </w:r>
    </w:p>
    <w:p w:rsidR="009B2BDF" w:rsidRDefault="009B2BDF">
      <w:pPr>
        <w:ind w:left="360" w:hanging="360"/>
        <w:rPr>
          <w:rFonts w:ascii="Verdana" w:hAnsi="Verdana" w:cs="Verdana"/>
          <w:sz w:val="17"/>
          <w:szCs w:val="17"/>
        </w:rPr>
      </w:pPr>
      <w:r>
        <w:rPr>
          <w:rFonts w:ascii="Verdana" w:hAnsi="Verdana" w:cs="Verdana"/>
          <w:color w:val="085296"/>
          <w:sz w:val="17"/>
          <w:szCs w:val="17"/>
          <w:u w:val="single"/>
        </w:rPr>
        <w:t>Financial Review 2015</w:t>
      </w:r>
    </w:p>
    <w:p w:rsidR="009B2BDF" w:rsidRDefault="009B2BDF">
      <w:pPr>
        <w:spacing w:after="280"/>
        <w:ind w:left="360" w:hanging="360"/>
        <w:rPr>
          <w:rFonts w:ascii="Verdana" w:hAnsi="Verdana" w:cs="Verdana"/>
          <w:sz w:val="17"/>
          <w:szCs w:val="17"/>
        </w:rPr>
      </w:pPr>
      <w:r>
        <w:rPr>
          <w:rFonts w:ascii="Verdana" w:hAnsi="Verdana" w:cs="Verdana"/>
          <w:color w:val="085296"/>
          <w:sz w:val="17"/>
          <w:szCs w:val="17"/>
          <w:u w:val="single"/>
        </w:rPr>
        <w:t>Financial Review 2007</w:t>
      </w:r>
    </w:p>
    <w:p w:rsidR="009B2BDF" w:rsidRDefault="009B2BDF">
      <w:pPr>
        <w:spacing w:after="280"/>
        <w:ind w:left="360" w:hanging="360"/>
        <w:rPr>
          <w:color w:val="auto"/>
          <w:kern w:val="0"/>
          <w:sz w:val="24"/>
          <w:szCs w:val="24"/>
        </w:rPr>
      </w:pPr>
      <w:r>
        <w:rPr>
          <w:rFonts w:ascii="Verdana" w:hAnsi="Verdana" w:cs="Verdana"/>
          <w:sz w:val="24"/>
          <w:szCs w:val="24"/>
        </w:rPr>
        <w:t>Adobe Acrobat Reader is required to view/print PDF files. Please visit</w:t>
      </w:r>
      <w:r>
        <w:rPr>
          <w:rFonts w:ascii="Verdana" w:hAnsi="Verdana" w:cs="Verdana"/>
          <w:color w:val="085296"/>
          <w:sz w:val="24"/>
          <w:szCs w:val="24"/>
          <w:u w:val="single"/>
        </w:rPr>
        <w:t>www.adobe.com</w:t>
      </w:r>
      <w:r>
        <w:rPr>
          <w:rFonts w:ascii="Verdana" w:hAnsi="Verdana" w:cs="Verdana"/>
          <w:sz w:val="24"/>
          <w:szCs w:val="24"/>
        </w:rPr>
        <w:t>this free download if you don't already have it installed on your PC.</w:t>
      </w:r>
    </w:p>
    <w:p w:rsidR="009B2BDF" w:rsidRDefault="009B2BDF">
      <w:pPr>
        <w:overflowPunct/>
        <w:spacing w:after="0" w:line="240" w:lineRule="auto"/>
        <w:rPr>
          <w:color w:val="auto"/>
          <w:kern w:val="0"/>
          <w:sz w:val="24"/>
          <w:szCs w:val="24"/>
        </w:rPr>
        <w:sectPr w:rsidR="009B2BDF">
          <w:type w:val="continuous"/>
          <w:pgSz w:w="12240" w:h="15840"/>
          <w:pgMar w:top="1440" w:right="1440" w:bottom="1440" w:left="1440" w:header="720" w:footer="720" w:gutter="0"/>
          <w:cols w:space="720"/>
          <w:noEndnote/>
        </w:sectPr>
      </w:pPr>
    </w:p>
    <w:p w:rsidR="009B2BDF" w:rsidRDefault="009B2BDF">
      <w:pPr>
        <w:rPr>
          <w:rFonts w:ascii="Verdana" w:hAnsi="Verdana" w:cs="Verdana"/>
          <w:sz w:val="24"/>
          <w:szCs w:val="24"/>
        </w:rPr>
      </w:pPr>
      <w:r>
        <w:rPr>
          <w:rFonts w:ascii="Verdana" w:hAnsi="Verdana" w:cs="Verdana"/>
          <w:b/>
          <w:bCs/>
          <w:color w:val="C00000"/>
          <w:sz w:val="24"/>
          <w:szCs w:val="24"/>
        </w:rPr>
        <w:t>Greeters</w:t>
      </w:r>
    </w:p>
    <w:p w:rsidR="009B2BDF" w:rsidRDefault="009B2BDF">
      <w:pPr>
        <w:rPr>
          <w:rFonts w:ascii="Verdana" w:hAnsi="Verdana" w:cs="Verdana"/>
          <w:sz w:val="24"/>
          <w:szCs w:val="24"/>
        </w:rPr>
      </w:pPr>
      <w:r>
        <w:rPr>
          <w:rFonts w:ascii="Verdana" w:hAnsi="Verdana" w:cs="Verdana"/>
          <w:sz w:val="24"/>
          <w:szCs w:val="24"/>
        </w:rPr>
        <w:t>Parishioners involved in this ministry give welcome to all who come to celebrate the liturgies at Saturday evening and Sunday Masses.</w:t>
      </w:r>
    </w:p>
    <w:p w:rsidR="009B2BDF" w:rsidRDefault="009B2BDF">
      <w:pPr>
        <w:rPr>
          <w:rFonts w:ascii="Verdana" w:hAnsi="Verdana" w:cs="Verdana"/>
          <w:sz w:val="24"/>
          <w:szCs w:val="24"/>
        </w:rPr>
      </w:pPr>
    </w:p>
    <w:p w:rsidR="009B2BDF" w:rsidRDefault="009B2BDF">
      <w:pPr>
        <w:rPr>
          <w:rFonts w:ascii="Verdana" w:hAnsi="Verdana" w:cs="Verdana"/>
          <w:sz w:val="24"/>
          <w:szCs w:val="24"/>
        </w:rPr>
      </w:pPr>
      <w:r>
        <w:rPr>
          <w:rFonts w:ascii="Verdana" w:hAnsi="Verdana" w:cs="Verdana"/>
          <w:b/>
          <w:bCs/>
          <w:color w:val="C00000"/>
          <w:sz w:val="24"/>
          <w:szCs w:val="24"/>
        </w:rPr>
        <w:t>Hospitality</w:t>
      </w:r>
    </w:p>
    <w:p w:rsidR="009B2BDF" w:rsidRDefault="009B2BDF">
      <w:pPr>
        <w:rPr>
          <w:rFonts w:ascii="Verdana" w:hAnsi="Verdana" w:cs="Verdana"/>
          <w:sz w:val="24"/>
          <w:szCs w:val="24"/>
        </w:rPr>
      </w:pPr>
    </w:p>
    <w:p w:rsidR="009B2BDF" w:rsidRDefault="009B2BDF">
      <w:pPr>
        <w:rPr>
          <w:rFonts w:ascii="Verdana" w:hAnsi="Verdana" w:cs="Verdana"/>
          <w:sz w:val="24"/>
          <w:szCs w:val="24"/>
        </w:rPr>
      </w:pPr>
    </w:p>
    <w:p w:rsidR="009B2BDF" w:rsidRDefault="009B2BDF">
      <w:pPr>
        <w:rPr>
          <w:rFonts w:ascii="Verdana" w:hAnsi="Verdana" w:cs="Verdana"/>
          <w:sz w:val="24"/>
          <w:szCs w:val="24"/>
        </w:rPr>
      </w:pPr>
    </w:p>
    <w:p w:rsidR="009B2BDF" w:rsidRDefault="009B2BDF">
      <w:pPr>
        <w:rPr>
          <w:rFonts w:ascii="Verdana" w:hAnsi="Verdana" w:cs="Verdana"/>
          <w:sz w:val="24"/>
          <w:szCs w:val="24"/>
        </w:rPr>
      </w:pPr>
      <w:r>
        <w:rPr>
          <w:rFonts w:ascii="Verdana" w:hAnsi="Verdana" w:cs="Verdana"/>
          <w:b/>
          <w:bCs/>
          <w:color w:val="C00000"/>
          <w:sz w:val="24"/>
          <w:szCs w:val="24"/>
        </w:rPr>
        <w:t>Lectors</w:t>
      </w:r>
    </w:p>
    <w:p w:rsidR="009B2BDF" w:rsidRDefault="009B2BDF">
      <w:pPr>
        <w:rPr>
          <w:rFonts w:ascii="Verdana" w:hAnsi="Verdana" w:cs="Verdana"/>
          <w:sz w:val="24"/>
          <w:szCs w:val="24"/>
        </w:rPr>
      </w:pPr>
      <w:r>
        <w:rPr>
          <w:rFonts w:ascii="Verdana" w:hAnsi="Verdana" w:cs="Verdana"/>
          <w:sz w:val="24"/>
          <w:szCs w:val="24"/>
        </w:rPr>
        <w:t xml:space="preserve">Proclaiming the Word of God at the liturgies by reading the Scriptures during Saturday and Sunday Masses.  Reference and interpretive materials are available to assist in the readings. </w:t>
      </w:r>
    </w:p>
    <w:p w:rsidR="009B2BDF" w:rsidRDefault="009B2BDF">
      <w:pPr>
        <w:rPr>
          <w:rFonts w:ascii="Verdana" w:hAnsi="Verdana" w:cs="Verdana"/>
          <w:sz w:val="24"/>
          <w:szCs w:val="24"/>
        </w:rPr>
      </w:pPr>
    </w:p>
    <w:p w:rsidR="009B2BDF" w:rsidRDefault="009B2BDF">
      <w:pPr>
        <w:rPr>
          <w:rFonts w:ascii="Verdana" w:hAnsi="Verdana" w:cs="Verdana"/>
          <w:sz w:val="24"/>
          <w:szCs w:val="24"/>
        </w:rPr>
      </w:pPr>
      <w:r>
        <w:rPr>
          <w:rFonts w:ascii="Verdana" w:hAnsi="Verdana" w:cs="Verdana"/>
          <w:b/>
          <w:bCs/>
          <w:color w:val="C00000"/>
          <w:sz w:val="24"/>
          <w:szCs w:val="24"/>
        </w:rPr>
        <w:t>Liturgical Environment Committee</w:t>
      </w:r>
    </w:p>
    <w:p w:rsidR="009B2BDF" w:rsidRDefault="009B2BDF">
      <w:pPr>
        <w:rPr>
          <w:rFonts w:ascii="Verdana" w:hAnsi="Verdana" w:cs="Verdana"/>
          <w:sz w:val="24"/>
          <w:szCs w:val="24"/>
        </w:rPr>
      </w:pPr>
      <w:r>
        <w:rPr>
          <w:rFonts w:ascii="Verdana" w:hAnsi="Verdana" w:cs="Verdana"/>
          <w:sz w:val="24"/>
          <w:szCs w:val="24"/>
        </w:rPr>
        <w:t>Meets to plan and arrange for the church décor for the various liturgical seasons.</w:t>
      </w:r>
    </w:p>
    <w:p w:rsidR="009B2BDF" w:rsidRDefault="009B2BDF">
      <w:pPr>
        <w:rPr>
          <w:rFonts w:ascii="Verdana" w:hAnsi="Verdana" w:cs="Verdana"/>
          <w:sz w:val="24"/>
          <w:szCs w:val="24"/>
        </w:rPr>
      </w:pPr>
    </w:p>
    <w:p w:rsidR="009B2BDF" w:rsidRDefault="009B2BDF">
      <w:pPr>
        <w:rPr>
          <w:rFonts w:ascii="Verdana" w:hAnsi="Verdana" w:cs="Verdana"/>
          <w:sz w:val="24"/>
          <w:szCs w:val="24"/>
        </w:rPr>
      </w:pPr>
      <w:r>
        <w:rPr>
          <w:rFonts w:ascii="Verdana" w:hAnsi="Verdana" w:cs="Verdana"/>
          <w:b/>
          <w:bCs/>
          <w:color w:val="C00000"/>
          <w:sz w:val="24"/>
          <w:szCs w:val="24"/>
        </w:rPr>
        <w:t>Mass Coordinators</w:t>
      </w:r>
    </w:p>
    <w:p w:rsidR="009B2BDF" w:rsidRDefault="009B2BDF">
      <w:pPr>
        <w:rPr>
          <w:rFonts w:ascii="Verdana" w:hAnsi="Verdana" w:cs="Verdana"/>
          <w:sz w:val="24"/>
          <w:szCs w:val="24"/>
        </w:rPr>
      </w:pPr>
      <w:r>
        <w:rPr>
          <w:rFonts w:ascii="Verdana" w:hAnsi="Verdana" w:cs="Verdana"/>
          <w:sz w:val="24"/>
          <w:szCs w:val="24"/>
        </w:rPr>
        <w:t>This liturgical ministry involves assisting the priest in preparing for the Mass.  This minister helps in preparing the Sanctuary and the Altar for Liturgy.  He or she also facilitates the assignments of Eucharistic Ministers before Mass.  The minister also assists after Mass by preparing the sacristy for the next liturgy.</w:t>
      </w:r>
    </w:p>
    <w:p w:rsidR="009B2BDF" w:rsidRDefault="009B2BDF">
      <w:pPr>
        <w:rPr>
          <w:rFonts w:ascii="Verdana" w:hAnsi="Verdana" w:cs="Verdana"/>
          <w:sz w:val="24"/>
          <w:szCs w:val="24"/>
        </w:rPr>
      </w:pPr>
    </w:p>
    <w:p w:rsidR="009B2BDF" w:rsidRDefault="009B2BDF">
      <w:pPr>
        <w:rPr>
          <w:rFonts w:ascii="Verdana" w:hAnsi="Verdana" w:cs="Verdana"/>
          <w:sz w:val="24"/>
          <w:szCs w:val="24"/>
        </w:rPr>
      </w:pPr>
      <w:r>
        <w:rPr>
          <w:rFonts w:ascii="Verdana" w:hAnsi="Verdana" w:cs="Verdana"/>
          <w:b/>
          <w:bCs/>
          <w:color w:val="C00000"/>
          <w:sz w:val="24"/>
          <w:szCs w:val="24"/>
        </w:rPr>
        <w:t>Men’s Club</w:t>
      </w:r>
    </w:p>
    <w:p w:rsidR="009B2BDF" w:rsidRDefault="009B2BDF">
      <w:pPr>
        <w:rPr>
          <w:rFonts w:ascii="Verdana" w:hAnsi="Verdana" w:cs="Verdana"/>
          <w:sz w:val="24"/>
          <w:szCs w:val="24"/>
        </w:rPr>
      </w:pPr>
      <w:r>
        <w:rPr>
          <w:rFonts w:ascii="Verdana" w:hAnsi="Verdana" w:cs="Verdana"/>
          <w:sz w:val="24"/>
          <w:szCs w:val="24"/>
        </w:rPr>
        <w:t xml:space="preserve">The men of the parish promote good fellowship while performing a variety of activities to raise money for the parish, welcome new men to the parish, and work to repair and keep the buildings in good condition.  Meetings are held at 5:45 p.m. on the second Monday of January, March, May, July, September and November. Meals are served. </w:t>
      </w:r>
    </w:p>
    <w:p w:rsidR="009B2BDF" w:rsidRDefault="009B2BDF">
      <w:pPr>
        <w:rPr>
          <w:rFonts w:ascii="Verdana" w:hAnsi="Verdana" w:cs="Verdana"/>
          <w:sz w:val="24"/>
          <w:szCs w:val="24"/>
        </w:rPr>
      </w:pPr>
    </w:p>
    <w:p w:rsidR="009B2BDF" w:rsidRDefault="009B2BDF">
      <w:pPr>
        <w:rPr>
          <w:rFonts w:ascii="Verdana" w:hAnsi="Verdana" w:cs="Verdana"/>
          <w:sz w:val="24"/>
          <w:szCs w:val="24"/>
        </w:rPr>
      </w:pPr>
      <w:r>
        <w:rPr>
          <w:rFonts w:ascii="Verdana" w:hAnsi="Verdana" w:cs="Verdana"/>
          <w:b/>
          <w:bCs/>
          <w:color w:val="C00000"/>
          <w:sz w:val="24"/>
          <w:szCs w:val="24"/>
        </w:rPr>
        <w:t>Ministry to the Homebound</w:t>
      </w:r>
    </w:p>
    <w:p w:rsidR="009B2BDF" w:rsidRDefault="009B2BDF">
      <w:pPr>
        <w:rPr>
          <w:rFonts w:ascii="Verdana" w:hAnsi="Verdana" w:cs="Verdana"/>
          <w:sz w:val="24"/>
          <w:szCs w:val="24"/>
        </w:rPr>
      </w:pPr>
    </w:p>
    <w:p w:rsidR="009B2BDF" w:rsidRDefault="009B2BDF">
      <w:pPr>
        <w:rPr>
          <w:color w:val="auto"/>
          <w:kern w:val="0"/>
          <w:sz w:val="24"/>
          <w:szCs w:val="24"/>
        </w:rPr>
      </w:pPr>
    </w:p>
    <w:p w:rsidR="009B2BDF" w:rsidRDefault="009B2BDF">
      <w:pPr>
        <w:overflowPunct/>
        <w:spacing w:after="0" w:line="240" w:lineRule="auto"/>
        <w:rPr>
          <w:color w:val="auto"/>
          <w:kern w:val="0"/>
          <w:sz w:val="24"/>
          <w:szCs w:val="24"/>
        </w:rPr>
        <w:sectPr w:rsidR="009B2BDF">
          <w:type w:val="continuous"/>
          <w:pgSz w:w="12240" w:h="15840"/>
          <w:pgMar w:top="1440" w:right="1440" w:bottom="1440" w:left="1440" w:header="720" w:footer="720" w:gutter="0"/>
          <w:cols w:space="720"/>
          <w:noEndnote/>
        </w:sectPr>
      </w:pPr>
    </w:p>
    <w:p w:rsidR="009B2BDF" w:rsidRDefault="009B2BDF">
      <w:pPr>
        <w:jc w:val="center"/>
        <w:rPr>
          <w:rFonts w:ascii="Verdana" w:hAnsi="Verdana" w:cs="Verdana"/>
          <w:b/>
          <w:bCs/>
          <w:sz w:val="24"/>
          <w:szCs w:val="24"/>
        </w:rPr>
      </w:pPr>
      <w:r>
        <w:rPr>
          <w:rFonts w:ascii="Verdana" w:hAnsi="Verdana" w:cs="Verdana"/>
          <w:b/>
          <w:bCs/>
          <w:sz w:val="24"/>
          <w:szCs w:val="24"/>
        </w:rPr>
        <w:t>Still yet to write up...</w:t>
      </w:r>
    </w:p>
    <w:p w:rsidR="009B2BDF" w:rsidRDefault="009B2BDF">
      <w:pPr>
        <w:rPr>
          <w:rFonts w:ascii="Verdana" w:hAnsi="Verdana" w:cs="Verdana"/>
          <w:b/>
          <w:bCs/>
          <w:color w:val="C00000"/>
          <w:sz w:val="24"/>
          <w:szCs w:val="24"/>
        </w:rPr>
      </w:pPr>
    </w:p>
    <w:p w:rsidR="009B2BDF" w:rsidRDefault="009B2BDF">
      <w:pPr>
        <w:rPr>
          <w:rFonts w:ascii="Verdana" w:hAnsi="Verdana" w:cs="Verdana"/>
          <w:sz w:val="24"/>
          <w:szCs w:val="24"/>
        </w:rPr>
      </w:pPr>
      <w:r>
        <w:rPr>
          <w:rFonts w:ascii="Verdana" w:hAnsi="Verdana" w:cs="Verdana"/>
          <w:b/>
          <w:bCs/>
          <w:color w:val="C00000"/>
          <w:sz w:val="24"/>
          <w:szCs w:val="24"/>
        </w:rPr>
        <w:t>Parish Council</w:t>
      </w:r>
    </w:p>
    <w:p w:rsidR="009B2BDF" w:rsidRDefault="009B2BDF">
      <w:pPr>
        <w:rPr>
          <w:rFonts w:ascii="Verdana" w:hAnsi="Verdana" w:cs="Verdana"/>
          <w:sz w:val="24"/>
          <w:szCs w:val="24"/>
        </w:rPr>
      </w:pPr>
    </w:p>
    <w:p w:rsidR="009B2BDF" w:rsidRDefault="009B2BDF">
      <w:pPr>
        <w:rPr>
          <w:rFonts w:ascii="Verdana" w:hAnsi="Verdana" w:cs="Verdana"/>
          <w:sz w:val="24"/>
          <w:szCs w:val="24"/>
        </w:rPr>
      </w:pPr>
    </w:p>
    <w:p w:rsidR="009B2BDF" w:rsidRDefault="009B2BDF">
      <w:pPr>
        <w:rPr>
          <w:rFonts w:ascii="Verdana" w:hAnsi="Verdana" w:cs="Verdana"/>
          <w:sz w:val="24"/>
          <w:szCs w:val="24"/>
        </w:rPr>
      </w:pPr>
    </w:p>
    <w:p w:rsidR="009B2BDF" w:rsidRDefault="009B2BDF">
      <w:pPr>
        <w:rPr>
          <w:rFonts w:ascii="Verdana" w:hAnsi="Verdana" w:cs="Verdana"/>
          <w:sz w:val="24"/>
          <w:szCs w:val="24"/>
        </w:rPr>
      </w:pPr>
    </w:p>
    <w:p w:rsidR="009B2BDF" w:rsidRDefault="009B2BDF">
      <w:pPr>
        <w:rPr>
          <w:rFonts w:ascii="Verdana" w:hAnsi="Verdana" w:cs="Verdana"/>
          <w:sz w:val="24"/>
          <w:szCs w:val="24"/>
        </w:rPr>
      </w:pPr>
      <w:r>
        <w:rPr>
          <w:rFonts w:ascii="Verdana" w:hAnsi="Verdana" w:cs="Verdana"/>
          <w:b/>
          <w:bCs/>
          <w:color w:val="C00000"/>
          <w:sz w:val="24"/>
          <w:szCs w:val="24"/>
        </w:rPr>
        <w:t>Prayer Line</w:t>
      </w:r>
    </w:p>
    <w:p w:rsidR="009B2BDF" w:rsidRDefault="009B2BDF">
      <w:pPr>
        <w:rPr>
          <w:rFonts w:ascii="Verdana" w:hAnsi="Verdana" w:cs="Verdana"/>
          <w:sz w:val="24"/>
          <w:szCs w:val="24"/>
        </w:rPr>
      </w:pPr>
    </w:p>
    <w:p w:rsidR="009B2BDF" w:rsidRDefault="009B2BDF">
      <w:pPr>
        <w:rPr>
          <w:rFonts w:ascii="Verdana" w:hAnsi="Verdana" w:cs="Verdana"/>
          <w:sz w:val="24"/>
          <w:szCs w:val="24"/>
        </w:rPr>
      </w:pPr>
    </w:p>
    <w:p w:rsidR="009B2BDF" w:rsidRDefault="009B2BDF">
      <w:pPr>
        <w:rPr>
          <w:rFonts w:ascii="Verdana" w:hAnsi="Verdana" w:cs="Verdana"/>
          <w:sz w:val="24"/>
          <w:szCs w:val="24"/>
        </w:rPr>
      </w:pPr>
    </w:p>
    <w:p w:rsidR="009B2BDF" w:rsidRDefault="009B2BDF">
      <w:pPr>
        <w:rPr>
          <w:rFonts w:ascii="Verdana" w:hAnsi="Verdana" w:cs="Verdana"/>
          <w:sz w:val="24"/>
          <w:szCs w:val="24"/>
        </w:rPr>
      </w:pPr>
      <w:r>
        <w:rPr>
          <w:rFonts w:ascii="Verdana" w:hAnsi="Verdana" w:cs="Verdana"/>
          <w:b/>
          <w:bCs/>
          <w:color w:val="C00000"/>
          <w:sz w:val="24"/>
          <w:szCs w:val="24"/>
        </w:rPr>
        <w:t>Pro-Life Committee</w:t>
      </w:r>
    </w:p>
    <w:p w:rsidR="009B2BDF" w:rsidRDefault="009B2BDF">
      <w:pPr>
        <w:rPr>
          <w:rFonts w:ascii="Verdana" w:hAnsi="Verdana" w:cs="Verdana"/>
          <w:sz w:val="24"/>
          <w:szCs w:val="24"/>
        </w:rPr>
      </w:pPr>
    </w:p>
    <w:p w:rsidR="009B2BDF" w:rsidRDefault="009B2BDF">
      <w:pPr>
        <w:rPr>
          <w:rFonts w:ascii="Verdana" w:hAnsi="Verdana" w:cs="Verdana"/>
          <w:sz w:val="24"/>
          <w:szCs w:val="24"/>
        </w:rPr>
      </w:pPr>
    </w:p>
    <w:p w:rsidR="009B2BDF" w:rsidRDefault="009B2BDF">
      <w:pPr>
        <w:rPr>
          <w:rFonts w:ascii="Verdana" w:hAnsi="Verdana" w:cs="Verdana"/>
          <w:sz w:val="24"/>
          <w:szCs w:val="24"/>
        </w:rPr>
      </w:pPr>
    </w:p>
    <w:p w:rsidR="009B2BDF" w:rsidRDefault="009B2BDF">
      <w:pPr>
        <w:rPr>
          <w:rFonts w:ascii="Verdana" w:hAnsi="Verdana" w:cs="Verdana"/>
          <w:sz w:val="24"/>
          <w:szCs w:val="24"/>
        </w:rPr>
      </w:pPr>
      <w:r>
        <w:rPr>
          <w:rFonts w:ascii="Verdana" w:hAnsi="Verdana" w:cs="Verdana"/>
          <w:b/>
          <w:bCs/>
          <w:color w:val="C00000"/>
          <w:sz w:val="24"/>
          <w:szCs w:val="24"/>
        </w:rPr>
        <w:t>Protecting God’s Children</w:t>
      </w:r>
    </w:p>
    <w:p w:rsidR="009B2BDF" w:rsidRDefault="009B2BDF">
      <w:pPr>
        <w:rPr>
          <w:rFonts w:ascii="Verdana" w:hAnsi="Verdana" w:cs="Verdana"/>
          <w:sz w:val="24"/>
          <w:szCs w:val="24"/>
        </w:rPr>
      </w:pPr>
    </w:p>
    <w:p w:rsidR="009B2BDF" w:rsidRDefault="009B2BDF">
      <w:pPr>
        <w:rPr>
          <w:rFonts w:ascii="Verdana" w:hAnsi="Verdana" w:cs="Verdana"/>
          <w:sz w:val="24"/>
          <w:szCs w:val="24"/>
        </w:rPr>
      </w:pPr>
    </w:p>
    <w:p w:rsidR="009B2BDF" w:rsidRDefault="009B2BDF">
      <w:pPr>
        <w:rPr>
          <w:rFonts w:ascii="Verdana" w:hAnsi="Verdana" w:cs="Verdana"/>
          <w:sz w:val="24"/>
          <w:szCs w:val="24"/>
        </w:rPr>
      </w:pPr>
    </w:p>
    <w:p w:rsidR="009B2BDF" w:rsidRDefault="009B2BDF">
      <w:pPr>
        <w:rPr>
          <w:rFonts w:ascii="Verdana" w:hAnsi="Verdana" w:cs="Verdana"/>
          <w:sz w:val="24"/>
          <w:szCs w:val="24"/>
        </w:rPr>
      </w:pPr>
      <w:r>
        <w:rPr>
          <w:rFonts w:ascii="Verdana" w:hAnsi="Verdana" w:cs="Verdana"/>
          <w:b/>
          <w:bCs/>
          <w:color w:val="C00000"/>
          <w:sz w:val="24"/>
          <w:szCs w:val="24"/>
        </w:rPr>
        <w:t>Rite-to-Life</w:t>
      </w:r>
    </w:p>
    <w:p w:rsidR="009B2BDF" w:rsidRDefault="009B2BDF">
      <w:pPr>
        <w:rPr>
          <w:rFonts w:ascii="Verdana" w:hAnsi="Verdana" w:cs="Verdana"/>
          <w:sz w:val="24"/>
          <w:szCs w:val="24"/>
        </w:rPr>
      </w:pPr>
    </w:p>
    <w:p w:rsidR="009B2BDF" w:rsidRDefault="009B2BDF">
      <w:pPr>
        <w:rPr>
          <w:rFonts w:ascii="Verdana" w:hAnsi="Verdana" w:cs="Verdana"/>
          <w:sz w:val="24"/>
          <w:szCs w:val="24"/>
        </w:rPr>
      </w:pPr>
    </w:p>
    <w:p w:rsidR="009B2BDF" w:rsidRDefault="009B2BDF">
      <w:pPr>
        <w:rPr>
          <w:rFonts w:ascii="Verdana" w:hAnsi="Verdana" w:cs="Verdana"/>
          <w:sz w:val="24"/>
          <w:szCs w:val="24"/>
        </w:rPr>
      </w:pPr>
    </w:p>
    <w:p w:rsidR="009B2BDF" w:rsidRDefault="009B2BDF">
      <w:pPr>
        <w:rPr>
          <w:rFonts w:ascii="Verdana" w:hAnsi="Verdana" w:cs="Verdana"/>
          <w:sz w:val="24"/>
          <w:szCs w:val="24"/>
        </w:rPr>
      </w:pPr>
      <w:r>
        <w:rPr>
          <w:rFonts w:ascii="Verdana" w:hAnsi="Verdana" w:cs="Verdana"/>
          <w:b/>
          <w:bCs/>
          <w:color w:val="C00000"/>
          <w:sz w:val="24"/>
          <w:szCs w:val="24"/>
        </w:rPr>
        <w:t>Mass Servers</w:t>
      </w:r>
    </w:p>
    <w:p w:rsidR="009B2BDF" w:rsidRDefault="009B2BDF">
      <w:pPr>
        <w:rPr>
          <w:rFonts w:ascii="Verdana" w:hAnsi="Verdana" w:cs="Verdana"/>
          <w:sz w:val="24"/>
          <w:szCs w:val="24"/>
        </w:rPr>
      </w:pPr>
    </w:p>
    <w:p w:rsidR="009B2BDF" w:rsidRDefault="009B2BDF">
      <w:pPr>
        <w:rPr>
          <w:rFonts w:ascii="Verdana" w:hAnsi="Verdana" w:cs="Verdana"/>
          <w:sz w:val="24"/>
          <w:szCs w:val="24"/>
        </w:rPr>
      </w:pPr>
    </w:p>
    <w:p w:rsidR="009B2BDF" w:rsidRDefault="009B2BDF">
      <w:pPr>
        <w:rPr>
          <w:rFonts w:ascii="Verdana" w:hAnsi="Verdana" w:cs="Verdana"/>
          <w:sz w:val="24"/>
          <w:szCs w:val="24"/>
        </w:rPr>
      </w:pPr>
    </w:p>
    <w:p w:rsidR="009B2BDF" w:rsidRDefault="009B2BDF">
      <w:pPr>
        <w:rPr>
          <w:rFonts w:ascii="Verdana" w:hAnsi="Verdana" w:cs="Verdana"/>
          <w:sz w:val="24"/>
          <w:szCs w:val="24"/>
        </w:rPr>
      </w:pPr>
      <w:r>
        <w:rPr>
          <w:rFonts w:ascii="Verdana" w:hAnsi="Verdana" w:cs="Verdana"/>
          <w:b/>
          <w:bCs/>
          <w:color w:val="C00000"/>
          <w:sz w:val="24"/>
          <w:szCs w:val="24"/>
        </w:rPr>
        <w:t>Share the Word</w:t>
      </w:r>
    </w:p>
    <w:p w:rsidR="009B2BDF" w:rsidRDefault="009B2BDF">
      <w:pPr>
        <w:rPr>
          <w:color w:val="auto"/>
          <w:kern w:val="0"/>
          <w:sz w:val="24"/>
          <w:szCs w:val="24"/>
        </w:rPr>
      </w:pPr>
    </w:p>
    <w:p w:rsidR="009B2BDF" w:rsidRDefault="009B2BDF">
      <w:pPr>
        <w:overflowPunct/>
        <w:spacing w:after="0" w:line="240" w:lineRule="auto"/>
        <w:rPr>
          <w:color w:val="auto"/>
          <w:kern w:val="0"/>
          <w:sz w:val="24"/>
          <w:szCs w:val="24"/>
        </w:rPr>
        <w:sectPr w:rsidR="009B2BDF">
          <w:type w:val="continuous"/>
          <w:pgSz w:w="12240" w:h="15840"/>
          <w:pgMar w:top="1440" w:right="1440" w:bottom="1440" w:left="1440" w:header="720" w:footer="720" w:gutter="0"/>
          <w:cols w:space="720"/>
          <w:noEndnote/>
        </w:sectPr>
      </w:pPr>
    </w:p>
    <w:p w:rsidR="009B2BDF" w:rsidRDefault="009B2BDF">
      <w:pPr>
        <w:rPr>
          <w:rFonts w:ascii="Verdana" w:hAnsi="Verdana" w:cs="Verdana"/>
          <w:sz w:val="24"/>
          <w:szCs w:val="24"/>
        </w:rPr>
      </w:pPr>
      <w:r>
        <w:rPr>
          <w:rFonts w:ascii="Verdana" w:hAnsi="Verdana" w:cs="Verdana"/>
          <w:b/>
          <w:bCs/>
          <w:color w:val="C00000"/>
          <w:sz w:val="24"/>
          <w:szCs w:val="24"/>
        </w:rPr>
        <w:t>Social Concerns</w:t>
      </w:r>
    </w:p>
    <w:p w:rsidR="009B2BDF" w:rsidRDefault="009B2BDF">
      <w:pPr>
        <w:rPr>
          <w:rFonts w:ascii="Verdana" w:hAnsi="Verdana" w:cs="Verdana"/>
          <w:sz w:val="24"/>
          <w:szCs w:val="24"/>
        </w:rPr>
      </w:pPr>
    </w:p>
    <w:p w:rsidR="009B2BDF" w:rsidRDefault="009B2BDF">
      <w:pPr>
        <w:rPr>
          <w:rFonts w:ascii="Verdana" w:hAnsi="Verdana" w:cs="Verdana"/>
          <w:sz w:val="24"/>
          <w:szCs w:val="24"/>
        </w:rPr>
      </w:pPr>
    </w:p>
    <w:p w:rsidR="009B2BDF" w:rsidRDefault="009B2BDF">
      <w:pPr>
        <w:rPr>
          <w:rFonts w:ascii="Verdana" w:hAnsi="Verdana" w:cs="Verdana"/>
          <w:sz w:val="24"/>
          <w:szCs w:val="24"/>
        </w:rPr>
      </w:pPr>
    </w:p>
    <w:p w:rsidR="009B2BDF" w:rsidRDefault="009B2BDF">
      <w:pPr>
        <w:rPr>
          <w:sz w:val="32"/>
          <w:szCs w:val="32"/>
        </w:rPr>
      </w:pPr>
      <w:r>
        <w:rPr>
          <w:rFonts w:ascii="Verdana" w:hAnsi="Verdana" w:cs="Verdana"/>
          <w:b/>
          <w:bCs/>
          <w:color w:val="C00000"/>
          <w:sz w:val="24"/>
          <w:szCs w:val="24"/>
        </w:rPr>
        <w:t>St. Theres</w:t>
      </w:r>
      <w:r>
        <w:rPr>
          <w:b/>
          <w:bCs/>
          <w:noProof/>
          <w:color w:val="C00000"/>
          <w:sz w:val="32"/>
          <w:szCs w:val="32"/>
        </w:rPr>
        <w:t>é</w:t>
      </w:r>
      <w:r>
        <w:rPr>
          <w:color w:val="C00000"/>
          <w:sz w:val="32"/>
          <w:szCs w:val="32"/>
        </w:rPr>
        <w:t xml:space="preserve"> </w:t>
      </w:r>
      <w:r>
        <w:rPr>
          <w:b/>
          <w:bCs/>
          <w:color w:val="C00000"/>
          <w:sz w:val="32"/>
          <w:szCs w:val="32"/>
        </w:rPr>
        <w:t>(Ladies) Guild</w:t>
      </w:r>
    </w:p>
    <w:p w:rsidR="009B2BDF" w:rsidRDefault="009B2BDF">
      <w:pPr>
        <w:rPr>
          <w:sz w:val="32"/>
          <w:szCs w:val="32"/>
        </w:rPr>
      </w:pPr>
    </w:p>
    <w:p w:rsidR="009B2BDF" w:rsidRDefault="009B2BDF">
      <w:pPr>
        <w:rPr>
          <w:sz w:val="32"/>
          <w:szCs w:val="32"/>
        </w:rPr>
      </w:pPr>
    </w:p>
    <w:p w:rsidR="009B2BDF" w:rsidRDefault="009B2BDF">
      <w:pPr>
        <w:rPr>
          <w:rFonts w:ascii="Verdana" w:hAnsi="Verdana" w:cs="Verdana"/>
          <w:sz w:val="24"/>
          <w:szCs w:val="24"/>
        </w:rPr>
      </w:pPr>
    </w:p>
    <w:p w:rsidR="009B2BDF" w:rsidRDefault="009B2BDF">
      <w:pPr>
        <w:rPr>
          <w:rFonts w:ascii="Verdana" w:hAnsi="Verdana" w:cs="Verdana"/>
          <w:sz w:val="24"/>
          <w:szCs w:val="24"/>
        </w:rPr>
      </w:pPr>
    </w:p>
    <w:p w:rsidR="009B2BDF" w:rsidRDefault="009B2BDF">
      <w:pPr>
        <w:rPr>
          <w:rFonts w:ascii="Verdana" w:hAnsi="Verdana" w:cs="Verdana"/>
          <w:sz w:val="24"/>
          <w:szCs w:val="24"/>
        </w:rPr>
      </w:pPr>
      <w:r>
        <w:rPr>
          <w:rFonts w:ascii="Verdana" w:hAnsi="Verdana" w:cs="Verdana"/>
          <w:b/>
          <w:bCs/>
          <w:color w:val="C00000"/>
          <w:sz w:val="24"/>
          <w:szCs w:val="24"/>
        </w:rPr>
        <w:t>Ushers</w:t>
      </w:r>
    </w:p>
    <w:p w:rsidR="009B2BDF" w:rsidRDefault="009B2BDF">
      <w:pPr>
        <w:rPr>
          <w:rFonts w:ascii="Verdana" w:hAnsi="Verdana" w:cs="Verdana"/>
          <w:sz w:val="24"/>
          <w:szCs w:val="24"/>
        </w:rPr>
      </w:pPr>
    </w:p>
    <w:p w:rsidR="009B2BDF" w:rsidRDefault="009B2BDF">
      <w:pPr>
        <w:rPr>
          <w:rFonts w:ascii="Verdana" w:hAnsi="Verdana" w:cs="Verdana"/>
          <w:sz w:val="24"/>
          <w:szCs w:val="24"/>
        </w:rPr>
      </w:pPr>
    </w:p>
    <w:p w:rsidR="009B2BDF" w:rsidRDefault="009B2BDF">
      <w:pPr>
        <w:rPr>
          <w:rFonts w:ascii="Verdana" w:hAnsi="Verdana" w:cs="Verdana"/>
          <w:sz w:val="24"/>
          <w:szCs w:val="24"/>
        </w:rPr>
      </w:pPr>
    </w:p>
    <w:p w:rsidR="009B2BDF" w:rsidRDefault="009B2BDF">
      <w:pPr>
        <w:rPr>
          <w:rFonts w:ascii="Verdana" w:hAnsi="Verdana" w:cs="Verdana"/>
          <w:b/>
          <w:bCs/>
          <w:color w:val="C00000"/>
          <w:sz w:val="24"/>
          <w:szCs w:val="24"/>
        </w:rPr>
      </w:pPr>
      <w:r>
        <w:rPr>
          <w:rFonts w:ascii="Verdana" w:hAnsi="Verdana" w:cs="Verdana"/>
          <w:b/>
          <w:bCs/>
          <w:color w:val="C00000"/>
          <w:sz w:val="24"/>
          <w:szCs w:val="24"/>
        </w:rPr>
        <w:t xml:space="preserve">Young at Heart </w:t>
      </w:r>
    </w:p>
    <w:p w:rsidR="009B2BDF" w:rsidRDefault="009B2BDF">
      <w:pPr>
        <w:rPr>
          <w:sz w:val="24"/>
          <w:szCs w:val="24"/>
        </w:rPr>
      </w:pPr>
    </w:p>
    <w:p w:rsidR="009B2BDF" w:rsidRDefault="009B2BDF">
      <w:pPr>
        <w:rPr>
          <w:sz w:val="24"/>
          <w:szCs w:val="24"/>
        </w:rPr>
      </w:pPr>
    </w:p>
    <w:p w:rsidR="009B2BDF" w:rsidRDefault="009B2BDF">
      <w:pPr>
        <w:rPr>
          <w:rFonts w:ascii="Verdana" w:hAnsi="Verdana" w:cs="Verdana"/>
          <w:sz w:val="24"/>
          <w:szCs w:val="24"/>
        </w:rPr>
      </w:pPr>
      <w:r>
        <w:rPr>
          <w:rFonts w:ascii="Verdana" w:hAnsi="Verdana" w:cs="Verdana"/>
          <w:b/>
          <w:bCs/>
          <w:color w:val="C00000"/>
          <w:sz w:val="24"/>
          <w:szCs w:val="24"/>
        </w:rPr>
        <w:t>Funerals</w:t>
      </w:r>
    </w:p>
    <w:p w:rsidR="009B2BDF" w:rsidRDefault="009B2BDF">
      <w:pPr>
        <w:rPr>
          <w:rFonts w:ascii="Verdana" w:hAnsi="Verdana" w:cs="Verdana"/>
          <w:sz w:val="24"/>
          <w:szCs w:val="24"/>
        </w:rPr>
      </w:pPr>
    </w:p>
    <w:p w:rsidR="009B2BDF" w:rsidRDefault="009B2BDF">
      <w:pPr>
        <w:rPr>
          <w:rFonts w:ascii="Verdana" w:hAnsi="Verdana" w:cs="Verdana"/>
          <w:sz w:val="24"/>
          <w:szCs w:val="24"/>
        </w:rPr>
      </w:pPr>
    </w:p>
    <w:p w:rsidR="009B2BDF" w:rsidRDefault="009B2BDF">
      <w:pPr>
        <w:rPr>
          <w:rFonts w:ascii="Verdana" w:hAnsi="Verdana" w:cs="Verdana"/>
          <w:sz w:val="24"/>
          <w:szCs w:val="24"/>
        </w:rPr>
      </w:pPr>
    </w:p>
    <w:p w:rsidR="009B2BDF" w:rsidRDefault="009B2BDF">
      <w:pPr>
        <w:rPr>
          <w:rFonts w:ascii="Verdana" w:hAnsi="Verdana" w:cs="Verdana"/>
          <w:sz w:val="24"/>
          <w:szCs w:val="24"/>
        </w:rPr>
      </w:pPr>
      <w:r>
        <w:rPr>
          <w:rFonts w:ascii="Verdana" w:hAnsi="Verdana" w:cs="Verdana"/>
          <w:b/>
          <w:bCs/>
          <w:color w:val="C00000"/>
          <w:sz w:val="24"/>
          <w:szCs w:val="24"/>
        </w:rPr>
        <w:t>Weddings</w:t>
      </w:r>
    </w:p>
    <w:p w:rsidR="009B2BDF" w:rsidRDefault="009B2BDF">
      <w:pPr>
        <w:rPr>
          <w:rFonts w:ascii="Verdana" w:hAnsi="Verdana" w:cs="Verdana"/>
          <w:sz w:val="24"/>
          <w:szCs w:val="24"/>
        </w:rPr>
      </w:pPr>
    </w:p>
    <w:p w:rsidR="009B2BDF" w:rsidRDefault="009B2BDF">
      <w:pPr>
        <w:rPr>
          <w:rFonts w:ascii="Verdana" w:hAnsi="Verdana" w:cs="Verdana"/>
          <w:sz w:val="24"/>
          <w:szCs w:val="24"/>
        </w:rPr>
      </w:pPr>
    </w:p>
    <w:p w:rsidR="009B2BDF" w:rsidRDefault="009B2BDF">
      <w:pPr>
        <w:rPr>
          <w:color w:val="auto"/>
          <w:kern w:val="0"/>
          <w:sz w:val="24"/>
          <w:szCs w:val="24"/>
        </w:rPr>
      </w:pPr>
    </w:p>
    <w:p w:rsidR="009B2BDF" w:rsidRDefault="009B2BDF">
      <w:pPr>
        <w:overflowPunct/>
        <w:spacing w:after="0" w:line="240" w:lineRule="auto"/>
        <w:rPr>
          <w:color w:val="auto"/>
          <w:kern w:val="0"/>
          <w:sz w:val="24"/>
          <w:szCs w:val="24"/>
        </w:rPr>
        <w:sectPr w:rsidR="009B2BDF">
          <w:type w:val="continuous"/>
          <w:pgSz w:w="12240" w:h="15840"/>
          <w:pgMar w:top="1440" w:right="1440" w:bottom="1440" w:left="1440" w:header="720" w:footer="720" w:gutter="0"/>
          <w:cols w:space="720"/>
          <w:noEndnote/>
        </w:sectPr>
      </w:pPr>
    </w:p>
    <w:p w:rsidR="009B2BDF" w:rsidRDefault="009B2BDF">
      <w:pPr>
        <w:spacing w:after="280" w:line="240" w:lineRule="auto"/>
        <w:rPr>
          <w:color w:val="auto"/>
          <w:kern w:val="0"/>
          <w:sz w:val="24"/>
          <w:szCs w:val="24"/>
        </w:rPr>
      </w:pPr>
      <w:r>
        <w:rPr>
          <w:rFonts w:ascii="Verdana" w:hAnsi="Verdana" w:cs="Verdana"/>
          <w:i/>
          <w:iCs/>
          <w:sz w:val="24"/>
          <w:szCs w:val="24"/>
        </w:rPr>
        <w:t>One Family in Faith, Sharing Christ with the World.</w:t>
      </w:r>
    </w:p>
    <w:p w:rsidR="009B2BDF" w:rsidRDefault="009B2BDF">
      <w:pPr>
        <w:overflowPunct/>
        <w:spacing w:after="0" w:line="240" w:lineRule="auto"/>
        <w:rPr>
          <w:color w:val="auto"/>
          <w:kern w:val="0"/>
          <w:sz w:val="24"/>
          <w:szCs w:val="24"/>
        </w:rPr>
        <w:sectPr w:rsidR="009B2BDF">
          <w:type w:val="continuous"/>
          <w:pgSz w:w="12240" w:h="15840"/>
          <w:pgMar w:top="1440" w:right="1440" w:bottom="1440" w:left="1440" w:header="720" w:footer="720" w:gutter="0"/>
          <w:cols w:space="720"/>
          <w:noEndnote/>
        </w:sectPr>
      </w:pPr>
    </w:p>
    <w:p w:rsidR="009B2BDF" w:rsidRDefault="009B2BDF">
      <w:pPr>
        <w:rPr>
          <w:rFonts w:ascii="Verdana" w:hAnsi="Verdana" w:cs="Verdana"/>
          <w:sz w:val="24"/>
          <w:szCs w:val="24"/>
        </w:rPr>
      </w:pPr>
      <w:r>
        <w:rPr>
          <w:rFonts w:ascii="Verdana" w:hAnsi="Verdana" w:cs="Verdana"/>
          <w:b/>
          <w:bCs/>
          <w:color w:val="C00000"/>
          <w:sz w:val="24"/>
          <w:szCs w:val="24"/>
        </w:rPr>
        <w:t>Tag Line:</w:t>
      </w:r>
      <w:r>
        <w:rPr>
          <w:rFonts w:ascii="Verdana" w:hAnsi="Verdana" w:cs="Verdana"/>
          <w:sz w:val="24"/>
          <w:szCs w:val="24"/>
        </w:rPr>
        <w:tab/>
      </w:r>
      <w:r>
        <w:rPr>
          <w:rFonts w:ascii="Verdana" w:hAnsi="Verdana" w:cs="Verdana"/>
          <w:sz w:val="24"/>
          <w:szCs w:val="24"/>
        </w:rPr>
        <w:tab/>
        <w:t>One Family in Faith, Sharing Christ with the World.</w:t>
      </w:r>
    </w:p>
    <w:p w:rsidR="009B2BDF" w:rsidRDefault="009B2BDF">
      <w:pPr>
        <w:rPr>
          <w:rFonts w:ascii="Verdana" w:hAnsi="Verdana" w:cs="Verdana"/>
          <w:sz w:val="24"/>
          <w:szCs w:val="24"/>
        </w:rPr>
      </w:pPr>
    </w:p>
    <w:p w:rsidR="009B2BDF" w:rsidRDefault="009B2BDF">
      <w:pPr>
        <w:rPr>
          <w:rFonts w:ascii="Verdana" w:hAnsi="Verdana" w:cs="Verdana"/>
          <w:sz w:val="24"/>
          <w:szCs w:val="24"/>
        </w:rPr>
      </w:pPr>
    </w:p>
    <w:p w:rsidR="009B2BDF" w:rsidRDefault="009B2BDF">
      <w:pPr>
        <w:rPr>
          <w:color w:val="auto"/>
          <w:kern w:val="0"/>
          <w:sz w:val="24"/>
          <w:szCs w:val="24"/>
        </w:rPr>
      </w:pPr>
      <w:r>
        <w:rPr>
          <w:rFonts w:ascii="Verdana" w:hAnsi="Verdana" w:cs="Verdana"/>
          <w:b/>
          <w:bCs/>
          <w:color w:val="C00000"/>
          <w:sz w:val="24"/>
          <w:szCs w:val="24"/>
        </w:rPr>
        <w:t>Logo:</w:t>
      </w:r>
      <w:r>
        <w:rPr>
          <w:rFonts w:ascii="Verdana" w:hAnsi="Verdana" w:cs="Verdana"/>
          <w:b/>
          <w:bCs/>
          <w:color w:val="C00000"/>
          <w:sz w:val="24"/>
          <w:szCs w:val="24"/>
        </w:rPr>
        <w:tab/>
      </w:r>
      <w:r>
        <w:rPr>
          <w:rFonts w:ascii="Verdana" w:hAnsi="Verdana" w:cs="Verdana"/>
          <w:b/>
          <w:bCs/>
          <w:color w:val="C00000"/>
          <w:sz w:val="24"/>
          <w:szCs w:val="24"/>
        </w:rPr>
        <w:tab/>
      </w:r>
    </w:p>
    <w:p w:rsidR="009B2BDF" w:rsidRDefault="009B2BDF">
      <w:pPr>
        <w:overflowPunct/>
        <w:spacing w:after="0" w:line="240" w:lineRule="auto"/>
        <w:rPr>
          <w:color w:val="auto"/>
          <w:kern w:val="0"/>
          <w:sz w:val="24"/>
          <w:szCs w:val="24"/>
        </w:rPr>
        <w:sectPr w:rsidR="009B2BDF">
          <w:type w:val="continuous"/>
          <w:pgSz w:w="12240" w:h="15840"/>
          <w:pgMar w:top="1440" w:right="1440" w:bottom="1440" w:left="1440" w:header="720" w:footer="720" w:gutter="0"/>
          <w:cols w:space="720"/>
          <w:noEndnote/>
        </w:sectPr>
      </w:pPr>
    </w:p>
    <w:p w:rsidR="009B2BDF" w:rsidRDefault="009B2BDF">
      <w:pPr>
        <w:rPr>
          <w:color w:val="auto"/>
          <w:kern w:val="0"/>
          <w:sz w:val="24"/>
          <w:szCs w:val="24"/>
        </w:rPr>
      </w:pPr>
      <w:r>
        <w:rPr>
          <w:rFonts w:ascii="Verdana" w:hAnsi="Verdana" w:cs="Verdana"/>
          <w:sz w:val="40"/>
          <w:szCs w:val="40"/>
        </w:rPr>
        <w:t>State of Illinois</w:t>
      </w:r>
    </w:p>
    <w:p w:rsidR="009B2BDF" w:rsidRDefault="009B2BDF">
      <w:pPr>
        <w:overflowPunct/>
        <w:spacing w:after="0" w:line="240" w:lineRule="auto"/>
        <w:rPr>
          <w:color w:val="auto"/>
          <w:kern w:val="0"/>
          <w:sz w:val="24"/>
          <w:szCs w:val="24"/>
        </w:rPr>
        <w:sectPr w:rsidR="009B2BDF">
          <w:type w:val="continuous"/>
          <w:pgSz w:w="12240" w:h="15840"/>
          <w:pgMar w:top="1440" w:right="1440" w:bottom="1440" w:left="1440" w:header="720" w:footer="720" w:gutter="0"/>
          <w:cols w:space="720"/>
          <w:noEndnote/>
        </w:sectPr>
      </w:pPr>
    </w:p>
    <w:p w:rsidR="00000000" w:rsidRDefault="009B2BDF" w:rsidP="009B2BDF">
      <w:r>
        <w:rPr>
          <w:rFonts w:ascii="Verdana" w:hAnsi="Verdana" w:cs="Verdana"/>
          <w:sz w:val="24"/>
          <w:szCs w:val="24"/>
        </w:rPr>
        <w:t>Diocese of Springfield, Illinois</w:t>
      </w:r>
    </w:p>
    <w:sectPr w:rsidR="00000000" w:rsidSect="009B2BDF">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2BDF"/>
    <w:rsid w:val="009B2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3B7B81A5-7534-49D6-A3A5-9C2D4726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spacing w:after="120" w:line="285" w:lineRule="auto"/>
    </w:pPr>
    <w:rPr>
      <w:rFonts w:ascii="Calibri" w:hAnsi="Calibri" w:cs="Calibri"/>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1087</Words>
  <Characters>6202</Characters>
  <Application>Microsoft Office Word</Application>
  <DocSecurity>0</DocSecurity>
  <Lines>51</Lines>
  <Paragraphs>14</Paragraphs>
  <ScaleCrop>false</ScaleCrop>
  <Company/>
  <LinksUpToDate>false</LinksUpToDate>
  <CharactersWithSpaces>7275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2019-09-26T13:46:00Z</dcterms:created>
</cp:coreProperties>
</file>