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F73" w:rsidRPr="00CE321A" w:rsidRDefault="00067F73" w:rsidP="00067F73">
      <w:pPr>
        <w:rPr>
          <w:rFonts w:ascii="Times New Roman" w:hAnsi="Times New Roman"/>
          <w:b/>
          <w:bCs/>
          <w:sz w:val="28"/>
          <w:szCs w:val="28"/>
        </w:rPr>
      </w:pPr>
      <w:bookmarkStart w:id="0" w:name="_GoBack"/>
      <w:bookmarkEnd w:id="0"/>
      <w:r>
        <w:rPr>
          <w:rFonts w:ascii="Times New Roman" w:hAnsi="Times New Roman"/>
          <w:b/>
          <w:bCs/>
          <w:sz w:val="28"/>
          <w:szCs w:val="28"/>
        </w:rPr>
        <w:t>IRA Charitable Giving</w:t>
      </w:r>
    </w:p>
    <w:p w:rsidR="00067F73" w:rsidRPr="00CE321A" w:rsidRDefault="00067F73" w:rsidP="00067F73">
      <w:pPr>
        <w:rPr>
          <w:rFonts w:ascii="Times New Roman" w:hAnsi="Times New Roman"/>
          <w:b/>
          <w:bCs/>
          <w:sz w:val="24"/>
          <w:szCs w:val="24"/>
        </w:rPr>
      </w:pPr>
    </w:p>
    <w:p w:rsidR="00067F73" w:rsidRPr="00CE321A" w:rsidRDefault="00067F73" w:rsidP="00067F73">
      <w:pPr>
        <w:rPr>
          <w:rFonts w:ascii="Times New Roman" w:hAnsi="Times New Roman"/>
          <w:sz w:val="24"/>
          <w:szCs w:val="24"/>
        </w:rPr>
      </w:pPr>
      <w:r w:rsidRPr="00CE321A">
        <w:rPr>
          <w:rFonts w:ascii="Times New Roman" w:hAnsi="Times New Roman"/>
          <w:sz w:val="24"/>
          <w:szCs w:val="24"/>
        </w:rPr>
        <w:t>Did you know that you may make a gift to your parish or to the Diocese directly from your IRA?</w:t>
      </w:r>
    </w:p>
    <w:p w:rsidR="00067F73" w:rsidRPr="00CE321A" w:rsidRDefault="00067F73" w:rsidP="00067F73">
      <w:pPr>
        <w:rPr>
          <w:rFonts w:ascii="Times New Roman" w:hAnsi="Times New Roman"/>
          <w:sz w:val="24"/>
          <w:szCs w:val="24"/>
        </w:rPr>
      </w:pPr>
    </w:p>
    <w:p w:rsidR="00067F73" w:rsidRPr="00CE321A" w:rsidRDefault="00067F73" w:rsidP="00067F73">
      <w:pPr>
        <w:shd w:val="clear" w:color="auto" w:fill="FFFFFF"/>
        <w:spacing w:after="240"/>
        <w:rPr>
          <w:rFonts w:ascii="Times New Roman" w:hAnsi="Times New Roman"/>
          <w:color w:val="222222"/>
          <w:sz w:val="24"/>
          <w:szCs w:val="24"/>
        </w:rPr>
      </w:pPr>
      <w:r w:rsidRPr="00CE321A">
        <w:rPr>
          <w:rFonts w:ascii="Times New Roman" w:hAnsi="Times New Roman"/>
          <w:color w:val="222222"/>
          <w:sz w:val="24"/>
          <w:szCs w:val="24"/>
        </w:rPr>
        <w:t>If you are 70½ or older and have a traditional individual retirement account, you can use all or part of your required minimum distribution to support your parish or the Diocese without having to count the transfers as income for federal tax purposes.</w:t>
      </w:r>
    </w:p>
    <w:p w:rsidR="00067F73" w:rsidRPr="00CE321A" w:rsidRDefault="00067F73" w:rsidP="00067F73">
      <w:pPr>
        <w:pStyle w:val="ListParagraph"/>
        <w:numPr>
          <w:ilvl w:val="0"/>
          <w:numId w:val="1"/>
        </w:numPr>
        <w:shd w:val="clear" w:color="auto" w:fill="FFFFFF"/>
        <w:spacing w:after="240"/>
        <w:rPr>
          <w:rFonts w:ascii="Times New Roman" w:hAnsi="Times New Roman"/>
          <w:color w:val="222222"/>
          <w:sz w:val="24"/>
          <w:szCs w:val="24"/>
          <w:shd w:val="clear" w:color="auto" w:fill="FFFFFF"/>
        </w:rPr>
      </w:pPr>
      <w:r w:rsidRPr="00CE321A">
        <w:rPr>
          <w:rFonts w:ascii="Times New Roman" w:hAnsi="Times New Roman"/>
          <w:color w:val="222222"/>
          <w:sz w:val="24"/>
          <w:szCs w:val="24"/>
          <w:shd w:val="clear" w:color="auto" w:fill="FFFFFF"/>
        </w:rPr>
        <w:t xml:space="preserve">Distributions must be sent directly to your parish or the Diocese by the plan administrator of your IRA.  You may make a gift up to $100,000 annually. </w:t>
      </w:r>
    </w:p>
    <w:p w:rsidR="00067F73" w:rsidRPr="00CE321A" w:rsidRDefault="00067F73" w:rsidP="00067F73">
      <w:pPr>
        <w:pStyle w:val="ListParagraph"/>
        <w:numPr>
          <w:ilvl w:val="0"/>
          <w:numId w:val="1"/>
        </w:numPr>
        <w:shd w:val="clear" w:color="auto" w:fill="FFFFFF"/>
        <w:spacing w:after="240"/>
        <w:rPr>
          <w:rFonts w:ascii="Times New Roman" w:hAnsi="Times New Roman"/>
          <w:color w:val="222222"/>
          <w:sz w:val="24"/>
          <w:szCs w:val="24"/>
        </w:rPr>
      </w:pPr>
      <w:r w:rsidRPr="00CE321A">
        <w:rPr>
          <w:rFonts w:ascii="Times New Roman" w:hAnsi="Times New Roman"/>
          <w:color w:val="222222"/>
          <w:sz w:val="24"/>
          <w:szCs w:val="24"/>
        </w:rPr>
        <w:t>Retirement assets in 401(k), 403(b), SEP, or SIMPLE plans do not qualify, but may be rolled into a new or existing IRA.</w:t>
      </w:r>
    </w:p>
    <w:p w:rsidR="00067F73" w:rsidRPr="00CE321A" w:rsidRDefault="00067F73" w:rsidP="00067F73">
      <w:pPr>
        <w:pStyle w:val="ListParagraph"/>
        <w:numPr>
          <w:ilvl w:val="0"/>
          <w:numId w:val="1"/>
        </w:numPr>
        <w:shd w:val="clear" w:color="auto" w:fill="FFFFFF"/>
        <w:spacing w:after="240"/>
        <w:rPr>
          <w:rFonts w:ascii="Times New Roman" w:hAnsi="Times New Roman"/>
          <w:color w:val="222222"/>
          <w:sz w:val="24"/>
          <w:szCs w:val="24"/>
        </w:rPr>
      </w:pPr>
      <w:r w:rsidRPr="00CE321A">
        <w:rPr>
          <w:rFonts w:ascii="Times New Roman" w:hAnsi="Times New Roman"/>
          <w:color w:val="222222"/>
          <w:sz w:val="24"/>
          <w:szCs w:val="24"/>
        </w:rPr>
        <w:t>Since no tax is incurred on the withdrawal, gifts do not qualify for a charitable deduction, but may be counted toward an individual’s minimum required distribution.</w:t>
      </w:r>
    </w:p>
    <w:p w:rsidR="00067F73" w:rsidRPr="00CE321A" w:rsidRDefault="00067F73" w:rsidP="00067F73">
      <w:pPr>
        <w:shd w:val="clear" w:color="auto" w:fill="FFFFFF"/>
        <w:spacing w:after="240"/>
        <w:rPr>
          <w:rFonts w:ascii="Times New Roman" w:hAnsi="Times New Roman"/>
          <w:color w:val="222222"/>
          <w:sz w:val="24"/>
          <w:szCs w:val="24"/>
          <w:shd w:val="clear" w:color="auto" w:fill="FFFFFF"/>
        </w:rPr>
      </w:pPr>
      <w:r w:rsidRPr="00CE321A">
        <w:rPr>
          <w:rFonts w:ascii="Times New Roman" w:hAnsi="Times New Roman"/>
          <w:color w:val="222222"/>
          <w:sz w:val="24"/>
          <w:szCs w:val="24"/>
          <w:shd w:val="clear" w:color="auto" w:fill="FFFFFF"/>
        </w:rPr>
        <w:t xml:space="preserve">For more information, please contact Jim Bebla, Diocesan Secretary of Development, at </w:t>
      </w:r>
      <w:hyperlink r:id="rId5" w:history="1">
        <w:r w:rsidRPr="00CE321A">
          <w:rPr>
            <w:rStyle w:val="Hyperlink"/>
            <w:rFonts w:ascii="Times New Roman" w:hAnsi="Times New Roman"/>
            <w:sz w:val="24"/>
            <w:szCs w:val="24"/>
            <w:shd w:val="clear" w:color="auto" w:fill="FFFFFF"/>
          </w:rPr>
          <w:t>Jim-Bebla@dioceseofscranton.org</w:t>
        </w:r>
      </w:hyperlink>
      <w:r w:rsidRPr="00CE321A">
        <w:rPr>
          <w:rFonts w:ascii="Times New Roman" w:hAnsi="Times New Roman"/>
          <w:color w:val="222222"/>
          <w:sz w:val="24"/>
          <w:szCs w:val="24"/>
          <w:shd w:val="clear" w:color="auto" w:fill="FFFFFF"/>
        </w:rPr>
        <w:t xml:space="preserve"> or 570-207-2250.</w:t>
      </w:r>
    </w:p>
    <w:p w:rsidR="00067F73" w:rsidRDefault="00067F73" w:rsidP="00067F73"/>
    <w:p w:rsidR="00067F73" w:rsidRDefault="00067F73" w:rsidP="00067F73"/>
    <w:p w:rsidR="00067F73" w:rsidRDefault="00067F73" w:rsidP="00067F73"/>
    <w:p w:rsidR="005C640A" w:rsidRDefault="005C640A"/>
    <w:sectPr w:rsidR="005C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F479A"/>
    <w:multiLevelType w:val="hybridMultilevel"/>
    <w:tmpl w:val="5254B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45"/>
    <w:rsid w:val="00067F73"/>
    <w:rsid w:val="005C640A"/>
    <w:rsid w:val="00642345"/>
    <w:rsid w:val="00AA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BA55F-492C-45BB-9DAC-3D09852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F73"/>
    <w:rPr>
      <w:color w:val="0563C1"/>
      <w:u w:val="single"/>
    </w:rPr>
  </w:style>
  <w:style w:type="paragraph" w:styleId="ListParagraph">
    <w:name w:val="List Paragraph"/>
    <w:basedOn w:val="Normal"/>
    <w:uiPriority w:val="34"/>
    <w:qFormat/>
    <w:rsid w:val="00067F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Bebla@dioceseofscran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Bebla, Jim</dc:creator>
  <cp:keywords/>
  <dc:description/>
  <cp:lastModifiedBy>Ruane, Marilouise</cp:lastModifiedBy>
  <cp:revision>2</cp:revision>
  <dcterms:created xsi:type="dcterms:W3CDTF">2019-01-07T20:45:00Z</dcterms:created>
  <dcterms:modified xsi:type="dcterms:W3CDTF">2019-01-07T20:45:00Z</dcterms:modified>
</cp:coreProperties>
</file>