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97C" w:rsidRDefault="006B297C" w:rsidP="006B297C">
      <w:pPr>
        <w:pStyle w:val="NoSpacing"/>
        <w:jc w:val="center"/>
      </w:pPr>
      <w:r>
        <w:rPr>
          <w:noProof/>
        </w:rPr>
        <w:drawing>
          <wp:inline distT="0" distB="0" distL="0" distR="0" wp14:anchorId="02FF8F8B">
            <wp:extent cx="781050" cy="923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1050" cy="923925"/>
                    </a:xfrm>
                    <a:prstGeom prst="rect">
                      <a:avLst/>
                    </a:prstGeom>
                    <a:noFill/>
                  </pic:spPr>
                </pic:pic>
              </a:graphicData>
            </a:graphic>
          </wp:inline>
        </w:drawing>
      </w:r>
    </w:p>
    <w:p w:rsidR="006B297C" w:rsidRPr="006B297C" w:rsidRDefault="006B297C" w:rsidP="006B297C">
      <w:pPr>
        <w:pStyle w:val="NoSpacing"/>
        <w:jc w:val="center"/>
        <w:rPr>
          <w:rFonts w:ascii="Palatino Linotype" w:hAnsi="Palatino Linotype"/>
          <w:sz w:val="24"/>
          <w:szCs w:val="24"/>
        </w:rPr>
      </w:pPr>
      <w:r w:rsidRPr="006B297C">
        <w:rPr>
          <w:rFonts w:ascii="Palatino Linotype" w:hAnsi="Palatino Linotype"/>
          <w:sz w:val="24"/>
          <w:szCs w:val="24"/>
        </w:rPr>
        <w:t>Diocese of Scranton</w:t>
      </w:r>
    </w:p>
    <w:p w:rsidR="006B297C" w:rsidRPr="006B297C" w:rsidRDefault="006B297C" w:rsidP="006B297C">
      <w:pPr>
        <w:pStyle w:val="NoSpacing"/>
        <w:jc w:val="center"/>
        <w:rPr>
          <w:rFonts w:ascii="Palatino Linotype" w:hAnsi="Palatino Linotype"/>
          <w:sz w:val="24"/>
          <w:szCs w:val="24"/>
        </w:rPr>
      </w:pPr>
    </w:p>
    <w:p w:rsidR="006B297C" w:rsidRPr="006B297C" w:rsidRDefault="006B297C" w:rsidP="006B297C">
      <w:pPr>
        <w:pStyle w:val="NoSpacing"/>
        <w:jc w:val="center"/>
        <w:rPr>
          <w:rFonts w:ascii="Palatino Linotype" w:hAnsi="Palatino Linotype"/>
          <w:b/>
          <w:sz w:val="24"/>
          <w:szCs w:val="24"/>
          <w:u w:val="single"/>
        </w:rPr>
      </w:pPr>
      <w:r w:rsidRPr="006B297C">
        <w:rPr>
          <w:rFonts w:ascii="Palatino Linotype" w:hAnsi="Palatino Linotype"/>
          <w:b/>
          <w:sz w:val="24"/>
          <w:szCs w:val="24"/>
          <w:u w:val="single"/>
        </w:rPr>
        <w:t>Sel</w:t>
      </w:r>
      <w:bookmarkStart w:id="0" w:name="_GoBack"/>
      <w:bookmarkEnd w:id="0"/>
      <w:r w:rsidRPr="006B297C">
        <w:rPr>
          <w:rFonts w:ascii="Palatino Linotype" w:hAnsi="Palatino Linotype"/>
          <w:b/>
          <w:sz w:val="24"/>
          <w:szCs w:val="24"/>
          <w:u w:val="single"/>
        </w:rPr>
        <w:t>f-Insurance</w:t>
      </w:r>
    </w:p>
    <w:p w:rsidR="006B297C" w:rsidRPr="006B297C" w:rsidRDefault="006B297C" w:rsidP="009B0568">
      <w:pPr>
        <w:pStyle w:val="NoSpacing"/>
        <w:rPr>
          <w:rFonts w:ascii="Palatino Linotype" w:hAnsi="Palatino Linotype"/>
          <w:sz w:val="24"/>
          <w:szCs w:val="24"/>
        </w:rPr>
      </w:pPr>
    </w:p>
    <w:p w:rsidR="009B0568" w:rsidRPr="006B297C" w:rsidRDefault="009B0568" w:rsidP="009B0568">
      <w:pPr>
        <w:pStyle w:val="NoSpacing"/>
        <w:rPr>
          <w:rFonts w:ascii="Palatino Linotype" w:hAnsi="Palatino Linotype"/>
          <w:sz w:val="24"/>
          <w:szCs w:val="24"/>
        </w:rPr>
      </w:pPr>
      <w:r w:rsidRPr="006B297C">
        <w:rPr>
          <w:rFonts w:ascii="Palatino Linotype" w:hAnsi="Palatino Linotype"/>
          <w:sz w:val="24"/>
          <w:szCs w:val="24"/>
        </w:rPr>
        <w:t xml:space="preserve">The Diocese of </w:t>
      </w:r>
      <w:r w:rsidR="00821336" w:rsidRPr="006B297C">
        <w:rPr>
          <w:rFonts w:ascii="Palatino Linotype" w:hAnsi="Palatino Linotype"/>
          <w:sz w:val="24"/>
          <w:szCs w:val="24"/>
        </w:rPr>
        <w:t>Scranton</w:t>
      </w:r>
      <w:r w:rsidRPr="006B297C">
        <w:rPr>
          <w:rFonts w:ascii="Palatino Linotype" w:hAnsi="Palatino Linotype"/>
          <w:sz w:val="24"/>
          <w:szCs w:val="24"/>
        </w:rPr>
        <w:t xml:space="preserve"> Self-Insurance Program is a self-insurance program which provides uniform all-risk coverage under one comprehensive plan for all parishes and agencies of the Diocese of </w:t>
      </w:r>
      <w:r w:rsidR="00821336" w:rsidRPr="006B297C">
        <w:rPr>
          <w:rFonts w:ascii="Palatino Linotype" w:hAnsi="Palatino Linotype"/>
          <w:sz w:val="24"/>
          <w:szCs w:val="24"/>
        </w:rPr>
        <w:t>Scranton</w:t>
      </w:r>
      <w:r w:rsidRPr="006B297C">
        <w:rPr>
          <w:rFonts w:ascii="Palatino Linotype" w:hAnsi="Palatino Linotype"/>
          <w:sz w:val="24"/>
          <w:szCs w:val="24"/>
        </w:rPr>
        <w:t>. The program is managed by the Diocese</w:t>
      </w:r>
      <w:r w:rsidR="00821336" w:rsidRPr="006B297C">
        <w:rPr>
          <w:rFonts w:ascii="Palatino Linotype" w:hAnsi="Palatino Linotype"/>
          <w:sz w:val="24"/>
          <w:szCs w:val="24"/>
        </w:rPr>
        <w:t>’s</w:t>
      </w:r>
      <w:r w:rsidRPr="006B297C">
        <w:rPr>
          <w:rFonts w:ascii="Palatino Linotype" w:hAnsi="Palatino Linotype"/>
          <w:sz w:val="24"/>
          <w:szCs w:val="24"/>
        </w:rPr>
        <w:t xml:space="preserve"> </w:t>
      </w:r>
      <w:r w:rsidR="00821336" w:rsidRPr="006B297C">
        <w:rPr>
          <w:rFonts w:ascii="Palatino Linotype" w:hAnsi="Palatino Linotype"/>
          <w:sz w:val="24"/>
          <w:szCs w:val="24"/>
        </w:rPr>
        <w:t xml:space="preserve">Property &amp; </w:t>
      </w:r>
      <w:r w:rsidRPr="006B297C">
        <w:rPr>
          <w:rFonts w:ascii="Palatino Linotype" w:hAnsi="Palatino Linotype"/>
          <w:sz w:val="24"/>
          <w:szCs w:val="24"/>
        </w:rPr>
        <w:t>Risk Management Department.  We define Risk Management as finding cost-effective ways to prevent or pay for accidental losses. </w:t>
      </w:r>
    </w:p>
    <w:p w:rsidR="009B0568" w:rsidRPr="006B297C" w:rsidRDefault="009B0568" w:rsidP="009B0568">
      <w:pPr>
        <w:pStyle w:val="NoSpacing"/>
        <w:rPr>
          <w:rFonts w:ascii="Palatino Linotype" w:hAnsi="Palatino Linotype"/>
          <w:b/>
          <w:bCs/>
          <w:sz w:val="24"/>
          <w:szCs w:val="24"/>
        </w:rPr>
      </w:pPr>
    </w:p>
    <w:p w:rsidR="009B0568" w:rsidRPr="006B297C" w:rsidRDefault="009B0568" w:rsidP="009B0568">
      <w:pPr>
        <w:pStyle w:val="NoSpacing"/>
        <w:rPr>
          <w:rFonts w:ascii="Palatino Linotype" w:hAnsi="Palatino Linotype"/>
          <w:sz w:val="24"/>
          <w:szCs w:val="24"/>
        </w:rPr>
      </w:pPr>
      <w:r w:rsidRPr="006B297C">
        <w:rPr>
          <w:rFonts w:ascii="Palatino Linotype" w:hAnsi="Palatino Linotype"/>
          <w:b/>
          <w:bCs/>
          <w:sz w:val="24"/>
          <w:szCs w:val="24"/>
        </w:rPr>
        <w:t>WHAT SELF-INSURANCE MEANS</w:t>
      </w:r>
    </w:p>
    <w:p w:rsidR="009B0568" w:rsidRPr="006B297C" w:rsidRDefault="009B0568" w:rsidP="009B0568">
      <w:pPr>
        <w:pStyle w:val="NoSpacing"/>
        <w:rPr>
          <w:rFonts w:ascii="Palatino Linotype" w:hAnsi="Palatino Linotype"/>
          <w:sz w:val="24"/>
          <w:szCs w:val="24"/>
        </w:rPr>
      </w:pPr>
      <w:r w:rsidRPr="006B297C">
        <w:rPr>
          <w:rFonts w:ascii="Palatino Linotype" w:hAnsi="Palatino Linotype"/>
          <w:sz w:val="24"/>
          <w:szCs w:val="24"/>
        </w:rPr>
        <w:t>Under Self-Insurance, the Diocese assumes responsibility</w:t>
      </w:r>
      <w:r w:rsidR="001D1D3C" w:rsidRPr="006B297C">
        <w:rPr>
          <w:rFonts w:ascii="Palatino Linotype" w:hAnsi="Palatino Linotype"/>
          <w:sz w:val="24"/>
          <w:szCs w:val="24"/>
        </w:rPr>
        <w:t xml:space="preserve"> for all claims. </w:t>
      </w:r>
      <w:r w:rsidRPr="006B297C">
        <w:rPr>
          <w:rFonts w:ascii="Palatino Linotype" w:hAnsi="Palatino Linotype"/>
          <w:sz w:val="24"/>
          <w:szCs w:val="24"/>
        </w:rPr>
        <w:t>In effect, this means that every parish or agency is sharing in the payment of claims through its premiums. It means also that the amount of premium paid will have a direct relationship to the amount of claims paid.  Such a program demands an increased awareness and responsibility for safety conditions, and the correction of improper, hazardous or unsafe situations.  The benefits of such awareness will be a reduction in total claims, and a continued savings</w:t>
      </w:r>
      <w:r w:rsidR="00821336" w:rsidRPr="006B297C">
        <w:rPr>
          <w:rFonts w:ascii="Palatino Linotype" w:hAnsi="Palatino Linotype"/>
          <w:sz w:val="24"/>
          <w:szCs w:val="24"/>
        </w:rPr>
        <w:t xml:space="preserve"> </w:t>
      </w:r>
      <w:r w:rsidRPr="006B297C">
        <w:rPr>
          <w:rFonts w:ascii="Palatino Linotype" w:hAnsi="Palatino Linotype"/>
          <w:sz w:val="24"/>
          <w:szCs w:val="24"/>
        </w:rPr>
        <w:t>in the cost of insurance to all parishes and agencies.  We maintain very high levels of Self-Insurance Retention.  Above these levels we have purchased various levels of Excess Insurance to cover against large catastrophes.  Our program must, therefore, be managed in accordance with the recognized principles and practices of underwriting and claims adjustment that is required under the terms of our excess policies.</w:t>
      </w:r>
    </w:p>
    <w:p w:rsidR="00551116" w:rsidRPr="006B297C" w:rsidRDefault="00551116" w:rsidP="009B0568">
      <w:pPr>
        <w:pStyle w:val="NoSpacing"/>
        <w:rPr>
          <w:rFonts w:ascii="Palatino Linotype" w:hAnsi="Palatino Linotype"/>
          <w:sz w:val="24"/>
          <w:szCs w:val="24"/>
        </w:rPr>
      </w:pPr>
    </w:p>
    <w:p w:rsidR="009B0568" w:rsidRPr="006B297C" w:rsidRDefault="009B0568" w:rsidP="009B0568">
      <w:pPr>
        <w:pStyle w:val="NoSpacing"/>
        <w:rPr>
          <w:rFonts w:ascii="Palatino Linotype" w:hAnsi="Palatino Linotype"/>
          <w:sz w:val="24"/>
          <w:szCs w:val="24"/>
        </w:rPr>
      </w:pPr>
      <w:r w:rsidRPr="006B297C">
        <w:rPr>
          <w:rFonts w:ascii="Palatino Linotype" w:hAnsi="Palatino Linotype"/>
          <w:b/>
          <w:bCs/>
          <w:sz w:val="24"/>
          <w:szCs w:val="24"/>
          <w:u w:val="single"/>
        </w:rPr>
        <w:t>ADVANTAGES TO EACH PARISH</w:t>
      </w:r>
    </w:p>
    <w:p w:rsidR="009B0568" w:rsidRPr="006B297C" w:rsidRDefault="009B0568" w:rsidP="009B0568">
      <w:pPr>
        <w:pStyle w:val="NoSpacing"/>
        <w:numPr>
          <w:ilvl w:val="0"/>
          <w:numId w:val="2"/>
        </w:numPr>
        <w:rPr>
          <w:rFonts w:ascii="Palatino Linotype" w:hAnsi="Palatino Linotype"/>
          <w:sz w:val="24"/>
          <w:szCs w:val="24"/>
        </w:rPr>
      </w:pPr>
      <w:r w:rsidRPr="006B297C">
        <w:rPr>
          <w:rFonts w:ascii="Palatino Linotype" w:hAnsi="Palatino Linotype"/>
          <w:sz w:val="24"/>
          <w:szCs w:val="24"/>
        </w:rPr>
        <w:t>All Risk Coverage</w:t>
      </w:r>
    </w:p>
    <w:p w:rsidR="009B0568" w:rsidRPr="006B297C" w:rsidRDefault="009B0568" w:rsidP="009B0568">
      <w:pPr>
        <w:pStyle w:val="NoSpacing"/>
        <w:numPr>
          <w:ilvl w:val="0"/>
          <w:numId w:val="2"/>
        </w:numPr>
        <w:rPr>
          <w:rFonts w:ascii="Palatino Linotype" w:hAnsi="Palatino Linotype"/>
          <w:sz w:val="24"/>
          <w:szCs w:val="24"/>
        </w:rPr>
      </w:pPr>
      <w:r w:rsidRPr="006B297C">
        <w:rPr>
          <w:rFonts w:ascii="Palatino Linotype" w:hAnsi="Palatino Linotype"/>
          <w:sz w:val="24"/>
          <w:szCs w:val="24"/>
        </w:rPr>
        <w:t>No co-insurance requirement</w:t>
      </w:r>
    </w:p>
    <w:p w:rsidR="009B0568" w:rsidRPr="006B297C" w:rsidRDefault="009B0568" w:rsidP="009B0568">
      <w:pPr>
        <w:pStyle w:val="NoSpacing"/>
        <w:numPr>
          <w:ilvl w:val="0"/>
          <w:numId w:val="2"/>
        </w:numPr>
        <w:rPr>
          <w:rFonts w:ascii="Palatino Linotype" w:hAnsi="Palatino Linotype"/>
          <w:sz w:val="24"/>
          <w:szCs w:val="24"/>
        </w:rPr>
      </w:pPr>
      <w:r w:rsidRPr="006B297C">
        <w:rPr>
          <w:rFonts w:ascii="Palatino Linotype" w:hAnsi="Palatino Linotype"/>
          <w:sz w:val="24"/>
          <w:szCs w:val="24"/>
        </w:rPr>
        <w:t>All Properties fully protected</w:t>
      </w:r>
    </w:p>
    <w:p w:rsidR="009B0568" w:rsidRPr="006B297C" w:rsidRDefault="009B0568" w:rsidP="009B0568">
      <w:pPr>
        <w:pStyle w:val="NoSpacing"/>
        <w:numPr>
          <w:ilvl w:val="0"/>
          <w:numId w:val="2"/>
        </w:numPr>
        <w:rPr>
          <w:rFonts w:ascii="Palatino Linotype" w:hAnsi="Palatino Linotype"/>
          <w:sz w:val="24"/>
          <w:szCs w:val="24"/>
        </w:rPr>
      </w:pPr>
      <w:r w:rsidRPr="006B297C">
        <w:rPr>
          <w:rFonts w:ascii="Palatino Linotype" w:hAnsi="Palatino Linotype"/>
          <w:sz w:val="24"/>
          <w:szCs w:val="24"/>
        </w:rPr>
        <w:t>Newly acquired properties automatically insured</w:t>
      </w:r>
    </w:p>
    <w:p w:rsidR="009B0568" w:rsidRPr="006B297C" w:rsidRDefault="009B0568" w:rsidP="009B0568">
      <w:pPr>
        <w:pStyle w:val="NoSpacing"/>
        <w:numPr>
          <w:ilvl w:val="0"/>
          <w:numId w:val="2"/>
        </w:numPr>
        <w:rPr>
          <w:rFonts w:ascii="Palatino Linotype" w:hAnsi="Palatino Linotype"/>
          <w:sz w:val="24"/>
          <w:szCs w:val="24"/>
        </w:rPr>
      </w:pPr>
      <w:r w:rsidRPr="006B297C">
        <w:rPr>
          <w:rFonts w:ascii="Palatino Linotype" w:hAnsi="Palatino Linotype"/>
          <w:sz w:val="24"/>
          <w:szCs w:val="24"/>
        </w:rPr>
        <w:t>Liability exposures fully protected</w:t>
      </w:r>
    </w:p>
    <w:p w:rsidR="009B0568" w:rsidRPr="006B297C" w:rsidRDefault="009B0568" w:rsidP="009B0568">
      <w:pPr>
        <w:pStyle w:val="NoSpacing"/>
        <w:numPr>
          <w:ilvl w:val="0"/>
          <w:numId w:val="2"/>
        </w:numPr>
        <w:rPr>
          <w:rFonts w:ascii="Palatino Linotype" w:hAnsi="Palatino Linotype"/>
          <w:sz w:val="24"/>
          <w:szCs w:val="24"/>
        </w:rPr>
      </w:pPr>
      <w:r w:rsidRPr="006B297C">
        <w:rPr>
          <w:rFonts w:ascii="Palatino Linotype" w:hAnsi="Palatino Linotype"/>
          <w:sz w:val="24"/>
          <w:szCs w:val="24"/>
        </w:rPr>
        <w:t>All parishes organizations and activities protected</w:t>
      </w:r>
    </w:p>
    <w:p w:rsidR="009B0568" w:rsidRPr="006B297C" w:rsidRDefault="009B0568" w:rsidP="009B0568">
      <w:pPr>
        <w:pStyle w:val="NoSpacing"/>
        <w:numPr>
          <w:ilvl w:val="0"/>
          <w:numId w:val="2"/>
        </w:numPr>
        <w:rPr>
          <w:rFonts w:ascii="Palatino Linotype" w:hAnsi="Palatino Linotype"/>
          <w:sz w:val="24"/>
          <w:szCs w:val="24"/>
        </w:rPr>
      </w:pPr>
      <w:r w:rsidRPr="006B297C">
        <w:rPr>
          <w:rFonts w:ascii="Palatino Linotype" w:hAnsi="Palatino Linotype"/>
          <w:sz w:val="24"/>
          <w:szCs w:val="24"/>
        </w:rPr>
        <w:t>Automatic coverage for Parish and Diocesan events</w:t>
      </w:r>
    </w:p>
    <w:p w:rsidR="009B0568" w:rsidRPr="006B297C" w:rsidRDefault="009B0568" w:rsidP="009B0568">
      <w:pPr>
        <w:pStyle w:val="NoSpacing"/>
        <w:numPr>
          <w:ilvl w:val="0"/>
          <w:numId w:val="2"/>
        </w:numPr>
        <w:rPr>
          <w:rFonts w:ascii="Palatino Linotype" w:hAnsi="Palatino Linotype"/>
          <w:sz w:val="24"/>
          <w:szCs w:val="24"/>
        </w:rPr>
      </w:pPr>
      <w:r w:rsidRPr="006B297C">
        <w:rPr>
          <w:rFonts w:ascii="Palatino Linotype" w:hAnsi="Palatino Linotype"/>
          <w:sz w:val="24"/>
          <w:szCs w:val="24"/>
        </w:rPr>
        <w:t>Favorable costs</w:t>
      </w:r>
    </w:p>
    <w:p w:rsidR="009B0568" w:rsidRPr="006B297C" w:rsidRDefault="009B0568" w:rsidP="009B0568">
      <w:pPr>
        <w:pStyle w:val="NoSpacing"/>
        <w:rPr>
          <w:rFonts w:ascii="Palatino Linotype" w:hAnsi="Palatino Linotype"/>
          <w:sz w:val="24"/>
          <w:szCs w:val="24"/>
        </w:rPr>
      </w:pPr>
    </w:p>
    <w:p w:rsidR="009B0568" w:rsidRPr="006B297C" w:rsidRDefault="009B0568" w:rsidP="009B0568">
      <w:pPr>
        <w:pStyle w:val="NoSpacing"/>
        <w:rPr>
          <w:rFonts w:ascii="Palatino Linotype" w:hAnsi="Palatino Linotype"/>
          <w:sz w:val="24"/>
          <w:szCs w:val="24"/>
        </w:rPr>
      </w:pPr>
      <w:r w:rsidRPr="006B297C">
        <w:rPr>
          <w:rFonts w:ascii="Palatino Linotype" w:hAnsi="Palatino Linotype"/>
          <w:sz w:val="24"/>
          <w:szCs w:val="24"/>
        </w:rPr>
        <w:lastRenderedPageBreak/>
        <w:t xml:space="preserve">The management of our Program is closely monitored by our excess carriers, the State of </w:t>
      </w:r>
      <w:r w:rsidR="003D35C4" w:rsidRPr="006B297C">
        <w:rPr>
          <w:rFonts w:ascii="Palatino Linotype" w:hAnsi="Palatino Linotype"/>
          <w:sz w:val="24"/>
          <w:szCs w:val="24"/>
        </w:rPr>
        <w:t>Pennsylvania</w:t>
      </w:r>
      <w:r w:rsidRPr="006B297C">
        <w:rPr>
          <w:rFonts w:ascii="Palatino Linotype" w:hAnsi="Palatino Linotype"/>
          <w:sz w:val="24"/>
          <w:szCs w:val="24"/>
        </w:rPr>
        <w:t xml:space="preserve"> Insurance Department, the Motor Vehicle Bureau, and the Workers’ Compensation Board. It is a great privilege to be allowed to self-insure in the State of </w:t>
      </w:r>
      <w:r w:rsidR="001D1D3C" w:rsidRPr="006B297C">
        <w:rPr>
          <w:rFonts w:ascii="Palatino Linotype" w:hAnsi="Palatino Linotype"/>
          <w:sz w:val="24"/>
          <w:szCs w:val="24"/>
        </w:rPr>
        <w:t>Pennsylvania</w:t>
      </w:r>
      <w:r w:rsidRPr="006B297C">
        <w:rPr>
          <w:rFonts w:ascii="Palatino Linotype" w:hAnsi="Palatino Linotype"/>
          <w:sz w:val="24"/>
          <w:szCs w:val="24"/>
        </w:rPr>
        <w:t>, but it is a privilege we can lose if we do not continually comply with the strict requirements.</w:t>
      </w:r>
    </w:p>
    <w:p w:rsidR="009B0568" w:rsidRPr="006B297C" w:rsidRDefault="009B0568" w:rsidP="009B0568">
      <w:pPr>
        <w:pStyle w:val="NoSpacing"/>
        <w:rPr>
          <w:rFonts w:ascii="Palatino Linotype" w:hAnsi="Palatino Linotype"/>
          <w:sz w:val="24"/>
          <w:szCs w:val="24"/>
        </w:rPr>
      </w:pPr>
      <w:r w:rsidRPr="006B297C">
        <w:rPr>
          <w:rFonts w:ascii="Palatino Linotype" w:hAnsi="Palatino Linotype"/>
          <w:sz w:val="24"/>
          <w:szCs w:val="24"/>
        </w:rPr>
        <w:t> </w:t>
      </w:r>
    </w:p>
    <w:p w:rsidR="009B0568" w:rsidRPr="006B297C" w:rsidRDefault="009B0568" w:rsidP="009B0568">
      <w:pPr>
        <w:pStyle w:val="NoSpacing"/>
        <w:rPr>
          <w:rFonts w:ascii="Palatino Linotype" w:hAnsi="Palatino Linotype"/>
          <w:sz w:val="24"/>
          <w:szCs w:val="24"/>
        </w:rPr>
      </w:pPr>
      <w:r w:rsidRPr="006B297C">
        <w:rPr>
          <w:rFonts w:ascii="Palatino Linotype" w:hAnsi="Palatino Linotype"/>
          <w:sz w:val="24"/>
          <w:szCs w:val="24"/>
        </w:rPr>
        <w:t xml:space="preserve">Teamwork is clearly a vital ingredient to a successful Risk Management Program.  This Risk Management team is all of us working together to make the Diocese of </w:t>
      </w:r>
      <w:r w:rsidR="00821336" w:rsidRPr="006B297C">
        <w:rPr>
          <w:rFonts w:ascii="Palatino Linotype" w:hAnsi="Palatino Linotype"/>
          <w:sz w:val="24"/>
          <w:szCs w:val="24"/>
        </w:rPr>
        <w:t>Scranton</w:t>
      </w:r>
      <w:r w:rsidRPr="006B297C">
        <w:rPr>
          <w:rFonts w:ascii="Palatino Linotype" w:hAnsi="Palatino Linotype"/>
          <w:sz w:val="24"/>
          <w:szCs w:val="24"/>
        </w:rPr>
        <w:t>, a safe place in which to carry out our Christian mission.</w:t>
      </w:r>
    </w:p>
    <w:p w:rsidR="009B0568" w:rsidRPr="006B297C" w:rsidRDefault="009B0568" w:rsidP="009B0568">
      <w:pPr>
        <w:pStyle w:val="NoSpacing"/>
        <w:rPr>
          <w:rFonts w:ascii="Palatino Linotype" w:hAnsi="Palatino Linotype"/>
          <w:sz w:val="24"/>
          <w:szCs w:val="24"/>
        </w:rPr>
      </w:pPr>
    </w:p>
    <w:p w:rsidR="009B0568" w:rsidRPr="006B297C" w:rsidRDefault="009B0568" w:rsidP="009B0568">
      <w:pPr>
        <w:pStyle w:val="NoSpacing"/>
        <w:rPr>
          <w:rFonts w:ascii="Palatino Linotype" w:hAnsi="Palatino Linotype"/>
          <w:sz w:val="24"/>
          <w:szCs w:val="24"/>
        </w:rPr>
      </w:pPr>
      <w:r w:rsidRPr="006B297C">
        <w:rPr>
          <w:rFonts w:ascii="Palatino Linotype" w:hAnsi="Palatino Linotype"/>
          <w:b/>
          <w:bCs/>
          <w:sz w:val="24"/>
          <w:szCs w:val="24"/>
          <w:u w:val="single"/>
        </w:rPr>
        <w:t>SERVICES:</w:t>
      </w:r>
    </w:p>
    <w:p w:rsidR="009B0568" w:rsidRPr="006B297C" w:rsidRDefault="009B0568" w:rsidP="009B0568">
      <w:pPr>
        <w:pStyle w:val="NoSpacing"/>
        <w:rPr>
          <w:rFonts w:ascii="Palatino Linotype" w:hAnsi="Palatino Linotype"/>
          <w:sz w:val="24"/>
          <w:szCs w:val="24"/>
        </w:rPr>
      </w:pPr>
    </w:p>
    <w:p w:rsidR="009B0568" w:rsidRPr="006B297C" w:rsidRDefault="009B0568" w:rsidP="009B0568">
      <w:pPr>
        <w:pStyle w:val="NoSpacing"/>
        <w:rPr>
          <w:rFonts w:ascii="Palatino Linotype" w:hAnsi="Palatino Linotype"/>
          <w:sz w:val="24"/>
          <w:szCs w:val="24"/>
        </w:rPr>
      </w:pPr>
      <w:r w:rsidRPr="006B297C">
        <w:rPr>
          <w:rFonts w:ascii="Palatino Linotype" w:hAnsi="Palatino Linotype"/>
          <w:b/>
          <w:bCs/>
          <w:sz w:val="24"/>
          <w:szCs w:val="24"/>
        </w:rPr>
        <w:t xml:space="preserve">The Diocese of </w:t>
      </w:r>
      <w:r w:rsidR="00821336" w:rsidRPr="006B297C">
        <w:rPr>
          <w:rFonts w:ascii="Palatino Linotype" w:hAnsi="Palatino Linotype"/>
          <w:b/>
          <w:bCs/>
          <w:sz w:val="24"/>
          <w:szCs w:val="24"/>
        </w:rPr>
        <w:t xml:space="preserve">Scranton’s Property &amp; </w:t>
      </w:r>
      <w:r w:rsidRPr="006B297C">
        <w:rPr>
          <w:rFonts w:ascii="Palatino Linotype" w:hAnsi="Palatino Linotype"/>
          <w:b/>
          <w:bCs/>
          <w:sz w:val="24"/>
          <w:szCs w:val="24"/>
        </w:rPr>
        <w:t>Risk Management Office will provide each parish and diocesan institution the following services:</w:t>
      </w:r>
    </w:p>
    <w:p w:rsidR="009B0568" w:rsidRPr="006B297C" w:rsidRDefault="009B0568" w:rsidP="009B0568">
      <w:pPr>
        <w:pStyle w:val="NoSpacing"/>
        <w:numPr>
          <w:ilvl w:val="0"/>
          <w:numId w:val="4"/>
        </w:numPr>
        <w:rPr>
          <w:rFonts w:ascii="Palatino Linotype" w:hAnsi="Palatino Linotype"/>
          <w:sz w:val="24"/>
          <w:szCs w:val="24"/>
        </w:rPr>
      </w:pPr>
      <w:r w:rsidRPr="006B297C">
        <w:rPr>
          <w:rFonts w:ascii="Palatino Linotype" w:hAnsi="Palatino Linotype"/>
          <w:sz w:val="24"/>
          <w:szCs w:val="24"/>
        </w:rPr>
        <w:t>All loss adjustments – Claims Investigation – Claim Settlements</w:t>
      </w:r>
    </w:p>
    <w:p w:rsidR="009B0568" w:rsidRPr="006B297C" w:rsidRDefault="009B0568" w:rsidP="009B0568">
      <w:pPr>
        <w:pStyle w:val="NoSpacing"/>
        <w:numPr>
          <w:ilvl w:val="0"/>
          <w:numId w:val="4"/>
        </w:numPr>
        <w:rPr>
          <w:rFonts w:ascii="Palatino Linotype" w:hAnsi="Palatino Linotype"/>
          <w:sz w:val="24"/>
          <w:szCs w:val="24"/>
        </w:rPr>
      </w:pPr>
      <w:r w:rsidRPr="006B297C">
        <w:rPr>
          <w:rFonts w:ascii="Palatino Linotype" w:hAnsi="Palatino Linotype"/>
          <w:sz w:val="24"/>
          <w:szCs w:val="24"/>
        </w:rPr>
        <w:t>A complete Safety Program – including Safety Inspections of all locations</w:t>
      </w:r>
    </w:p>
    <w:p w:rsidR="009B0568" w:rsidRPr="006B297C" w:rsidRDefault="009B0568" w:rsidP="009B0568">
      <w:pPr>
        <w:pStyle w:val="NoSpacing"/>
        <w:numPr>
          <w:ilvl w:val="0"/>
          <w:numId w:val="4"/>
        </w:numPr>
        <w:rPr>
          <w:rFonts w:ascii="Palatino Linotype" w:hAnsi="Palatino Linotype"/>
          <w:sz w:val="24"/>
          <w:szCs w:val="24"/>
        </w:rPr>
      </w:pPr>
      <w:r w:rsidRPr="006B297C">
        <w:rPr>
          <w:rFonts w:ascii="Palatino Linotype" w:hAnsi="Palatino Linotype"/>
          <w:sz w:val="24"/>
          <w:szCs w:val="24"/>
        </w:rPr>
        <w:t>Calculation of all Parish charges</w:t>
      </w:r>
    </w:p>
    <w:p w:rsidR="009B0568" w:rsidRPr="006B297C" w:rsidRDefault="009B0568" w:rsidP="009B0568">
      <w:pPr>
        <w:pStyle w:val="NoSpacing"/>
        <w:numPr>
          <w:ilvl w:val="0"/>
          <w:numId w:val="4"/>
        </w:numPr>
        <w:rPr>
          <w:rFonts w:ascii="Palatino Linotype" w:hAnsi="Palatino Linotype"/>
          <w:sz w:val="24"/>
          <w:szCs w:val="24"/>
        </w:rPr>
      </w:pPr>
      <w:r w:rsidRPr="006B297C">
        <w:rPr>
          <w:rFonts w:ascii="Palatino Linotype" w:hAnsi="Palatino Linotype"/>
          <w:sz w:val="24"/>
          <w:szCs w:val="24"/>
        </w:rPr>
        <w:t>Collection of claims against others</w:t>
      </w:r>
    </w:p>
    <w:p w:rsidR="009B0568" w:rsidRPr="006B297C" w:rsidRDefault="009B0568" w:rsidP="009B0568">
      <w:pPr>
        <w:pStyle w:val="NoSpacing"/>
        <w:numPr>
          <w:ilvl w:val="0"/>
          <w:numId w:val="4"/>
        </w:numPr>
        <w:rPr>
          <w:rFonts w:ascii="Palatino Linotype" w:hAnsi="Palatino Linotype"/>
          <w:sz w:val="24"/>
          <w:szCs w:val="24"/>
        </w:rPr>
      </w:pPr>
      <w:r w:rsidRPr="006B297C">
        <w:rPr>
          <w:rFonts w:ascii="Palatino Linotype" w:hAnsi="Palatino Linotype"/>
          <w:sz w:val="24"/>
          <w:szCs w:val="24"/>
        </w:rPr>
        <w:t>Consultation on all insurance matters</w:t>
      </w:r>
    </w:p>
    <w:p w:rsidR="009B0568" w:rsidRPr="006B297C" w:rsidRDefault="009B0568" w:rsidP="009B0568">
      <w:pPr>
        <w:pStyle w:val="NoSpacing"/>
        <w:numPr>
          <w:ilvl w:val="0"/>
          <w:numId w:val="4"/>
        </w:numPr>
        <w:rPr>
          <w:rFonts w:ascii="Palatino Linotype" w:hAnsi="Palatino Linotype"/>
          <w:sz w:val="24"/>
          <w:szCs w:val="24"/>
        </w:rPr>
      </w:pPr>
      <w:r w:rsidRPr="006B297C">
        <w:rPr>
          <w:rFonts w:ascii="Palatino Linotype" w:hAnsi="Palatino Linotype"/>
          <w:sz w:val="24"/>
          <w:szCs w:val="24"/>
        </w:rPr>
        <w:t>Safe Environment Program</w:t>
      </w:r>
    </w:p>
    <w:p w:rsidR="009B0568" w:rsidRPr="006B297C" w:rsidRDefault="009B0568" w:rsidP="009B0568">
      <w:pPr>
        <w:pStyle w:val="NoSpacing"/>
        <w:numPr>
          <w:ilvl w:val="0"/>
          <w:numId w:val="4"/>
        </w:numPr>
        <w:rPr>
          <w:rFonts w:ascii="Palatino Linotype" w:hAnsi="Palatino Linotype"/>
          <w:sz w:val="24"/>
          <w:szCs w:val="24"/>
        </w:rPr>
      </w:pPr>
      <w:r w:rsidRPr="006B297C">
        <w:rPr>
          <w:rFonts w:ascii="Palatino Linotype" w:hAnsi="Palatino Linotype"/>
          <w:sz w:val="24"/>
          <w:szCs w:val="24"/>
        </w:rPr>
        <w:t>Facilities Management; In-House Water/Fire Mitigation Program</w:t>
      </w:r>
    </w:p>
    <w:p w:rsidR="009B0568" w:rsidRPr="006B297C" w:rsidRDefault="009B0568" w:rsidP="009B0568">
      <w:pPr>
        <w:pStyle w:val="NoSpacing"/>
        <w:numPr>
          <w:ilvl w:val="0"/>
          <w:numId w:val="4"/>
        </w:numPr>
        <w:rPr>
          <w:rFonts w:ascii="Palatino Linotype" w:hAnsi="Palatino Linotype"/>
          <w:sz w:val="24"/>
          <w:szCs w:val="24"/>
        </w:rPr>
      </w:pPr>
      <w:r w:rsidRPr="006B297C">
        <w:rPr>
          <w:rFonts w:ascii="Palatino Linotype" w:hAnsi="Palatino Linotype"/>
          <w:sz w:val="24"/>
          <w:szCs w:val="24"/>
        </w:rPr>
        <w:t>Building Appraisals</w:t>
      </w:r>
    </w:p>
    <w:p w:rsidR="009B0568" w:rsidRPr="006B297C" w:rsidRDefault="009B0568" w:rsidP="009B0568">
      <w:pPr>
        <w:pStyle w:val="NoSpacing"/>
        <w:rPr>
          <w:rFonts w:ascii="Palatino Linotype" w:hAnsi="Palatino Linotype"/>
          <w:sz w:val="24"/>
          <w:szCs w:val="24"/>
        </w:rPr>
      </w:pPr>
    </w:p>
    <w:p w:rsidR="009B0568" w:rsidRPr="006B297C" w:rsidRDefault="009B0568" w:rsidP="009B0568">
      <w:pPr>
        <w:pStyle w:val="NoSpacing"/>
        <w:rPr>
          <w:rFonts w:ascii="Palatino Linotype" w:hAnsi="Palatino Linotype"/>
          <w:b/>
          <w:sz w:val="24"/>
          <w:szCs w:val="24"/>
          <w:u w:val="single"/>
        </w:rPr>
      </w:pPr>
      <w:r w:rsidRPr="006B297C">
        <w:rPr>
          <w:rFonts w:ascii="Palatino Linotype" w:hAnsi="Palatino Linotype"/>
          <w:b/>
          <w:sz w:val="24"/>
          <w:szCs w:val="24"/>
          <w:u w:val="single"/>
        </w:rPr>
        <w:t>WHAT IS COVERED</w:t>
      </w:r>
    </w:p>
    <w:p w:rsidR="009B0568" w:rsidRPr="006B297C" w:rsidRDefault="009B0568" w:rsidP="009B0568">
      <w:pPr>
        <w:pStyle w:val="NoSpacing"/>
        <w:rPr>
          <w:rFonts w:ascii="Palatino Linotype" w:hAnsi="Palatino Linotype"/>
          <w:sz w:val="24"/>
          <w:szCs w:val="24"/>
        </w:rPr>
      </w:pPr>
    </w:p>
    <w:p w:rsidR="009B0568" w:rsidRPr="006B297C" w:rsidRDefault="009B0568" w:rsidP="00821336">
      <w:pPr>
        <w:pStyle w:val="NoSpacing"/>
        <w:numPr>
          <w:ilvl w:val="0"/>
          <w:numId w:val="9"/>
        </w:numPr>
        <w:rPr>
          <w:rFonts w:ascii="Palatino Linotype" w:hAnsi="Palatino Linotype"/>
          <w:sz w:val="24"/>
          <w:szCs w:val="24"/>
        </w:rPr>
      </w:pPr>
      <w:r w:rsidRPr="006B297C">
        <w:rPr>
          <w:rFonts w:ascii="Palatino Linotype" w:hAnsi="Palatino Linotype"/>
          <w:sz w:val="24"/>
          <w:szCs w:val="24"/>
        </w:rPr>
        <w:t>All buildings; Parish and Diocesan-owned</w:t>
      </w:r>
    </w:p>
    <w:p w:rsidR="009B0568" w:rsidRPr="006B297C" w:rsidRDefault="009B0568" w:rsidP="00821336">
      <w:pPr>
        <w:pStyle w:val="NoSpacing"/>
        <w:numPr>
          <w:ilvl w:val="0"/>
          <w:numId w:val="9"/>
        </w:numPr>
        <w:rPr>
          <w:rFonts w:ascii="Palatino Linotype" w:hAnsi="Palatino Linotype"/>
          <w:sz w:val="24"/>
          <w:szCs w:val="24"/>
        </w:rPr>
      </w:pPr>
      <w:r w:rsidRPr="006B297C">
        <w:rPr>
          <w:rFonts w:ascii="Palatino Linotype" w:hAnsi="Palatino Linotype"/>
          <w:sz w:val="24"/>
          <w:szCs w:val="24"/>
        </w:rPr>
        <w:t>All contents; Parish and Diocesan-owned</w:t>
      </w:r>
    </w:p>
    <w:p w:rsidR="009B0568" w:rsidRPr="006B297C" w:rsidRDefault="009B0568" w:rsidP="00821336">
      <w:pPr>
        <w:pStyle w:val="NoSpacing"/>
        <w:numPr>
          <w:ilvl w:val="0"/>
          <w:numId w:val="9"/>
        </w:numPr>
        <w:rPr>
          <w:rFonts w:ascii="Palatino Linotype" w:hAnsi="Palatino Linotype"/>
          <w:sz w:val="24"/>
          <w:szCs w:val="24"/>
        </w:rPr>
      </w:pPr>
      <w:r w:rsidRPr="006B297C">
        <w:rPr>
          <w:rFonts w:ascii="Palatino Linotype" w:hAnsi="Palatino Linotype"/>
          <w:sz w:val="24"/>
          <w:szCs w:val="24"/>
        </w:rPr>
        <w:t>Worker’s compensation and employer’s liability</w:t>
      </w:r>
    </w:p>
    <w:p w:rsidR="009B0568" w:rsidRPr="006B297C" w:rsidRDefault="009B0568" w:rsidP="009B0568">
      <w:pPr>
        <w:pStyle w:val="NoSpacing"/>
        <w:numPr>
          <w:ilvl w:val="0"/>
          <w:numId w:val="6"/>
        </w:numPr>
        <w:rPr>
          <w:rFonts w:ascii="Palatino Linotype" w:hAnsi="Palatino Linotype"/>
          <w:sz w:val="24"/>
          <w:szCs w:val="24"/>
        </w:rPr>
      </w:pPr>
      <w:r w:rsidRPr="006B297C">
        <w:rPr>
          <w:rFonts w:ascii="Palatino Linotype" w:hAnsi="Palatino Linotype"/>
          <w:sz w:val="24"/>
          <w:szCs w:val="24"/>
        </w:rPr>
        <w:t>General Liability</w:t>
      </w:r>
    </w:p>
    <w:p w:rsidR="009B0568" w:rsidRPr="006B297C" w:rsidRDefault="009B0568" w:rsidP="009B0568">
      <w:pPr>
        <w:pStyle w:val="NoSpacing"/>
        <w:numPr>
          <w:ilvl w:val="0"/>
          <w:numId w:val="6"/>
        </w:numPr>
        <w:rPr>
          <w:rFonts w:ascii="Palatino Linotype" w:hAnsi="Palatino Linotype"/>
          <w:sz w:val="24"/>
          <w:szCs w:val="24"/>
        </w:rPr>
      </w:pPr>
      <w:r w:rsidRPr="006B297C">
        <w:rPr>
          <w:rFonts w:ascii="Palatino Linotype" w:hAnsi="Palatino Linotype"/>
          <w:sz w:val="24"/>
          <w:szCs w:val="24"/>
        </w:rPr>
        <w:t>Directors and Officers Liability</w:t>
      </w:r>
    </w:p>
    <w:p w:rsidR="009B0568" w:rsidRPr="006B297C" w:rsidRDefault="009B0568" w:rsidP="009B0568">
      <w:pPr>
        <w:pStyle w:val="NoSpacing"/>
        <w:numPr>
          <w:ilvl w:val="0"/>
          <w:numId w:val="6"/>
        </w:numPr>
        <w:rPr>
          <w:rFonts w:ascii="Palatino Linotype" w:hAnsi="Palatino Linotype"/>
          <w:sz w:val="24"/>
          <w:szCs w:val="24"/>
        </w:rPr>
      </w:pPr>
      <w:r w:rsidRPr="006B297C">
        <w:rPr>
          <w:rFonts w:ascii="Palatino Linotype" w:hAnsi="Palatino Linotype"/>
          <w:sz w:val="24"/>
          <w:szCs w:val="24"/>
        </w:rPr>
        <w:t>Errors and Omissions Liability</w:t>
      </w:r>
    </w:p>
    <w:p w:rsidR="009B0568" w:rsidRPr="006B297C" w:rsidRDefault="009B0568" w:rsidP="009B0568">
      <w:pPr>
        <w:pStyle w:val="NoSpacing"/>
        <w:numPr>
          <w:ilvl w:val="0"/>
          <w:numId w:val="6"/>
        </w:numPr>
        <w:rPr>
          <w:rFonts w:ascii="Palatino Linotype" w:hAnsi="Palatino Linotype"/>
          <w:sz w:val="24"/>
          <w:szCs w:val="24"/>
        </w:rPr>
      </w:pPr>
      <w:r w:rsidRPr="006B297C">
        <w:rPr>
          <w:rFonts w:ascii="Palatino Linotype" w:hAnsi="Palatino Linotype"/>
          <w:sz w:val="24"/>
          <w:szCs w:val="24"/>
        </w:rPr>
        <w:t>Employer Practices Liability</w:t>
      </w:r>
    </w:p>
    <w:p w:rsidR="009B0568" w:rsidRPr="006B297C" w:rsidRDefault="009B0568" w:rsidP="009B0568">
      <w:pPr>
        <w:pStyle w:val="NoSpacing"/>
        <w:numPr>
          <w:ilvl w:val="0"/>
          <w:numId w:val="6"/>
        </w:numPr>
        <w:rPr>
          <w:rFonts w:ascii="Palatino Linotype" w:hAnsi="Palatino Linotype"/>
          <w:sz w:val="24"/>
          <w:szCs w:val="24"/>
        </w:rPr>
      </w:pPr>
      <w:r w:rsidRPr="006B297C">
        <w:rPr>
          <w:rFonts w:ascii="Palatino Linotype" w:hAnsi="Palatino Linotype"/>
          <w:sz w:val="24"/>
          <w:szCs w:val="24"/>
        </w:rPr>
        <w:t>School Board Legal Liability</w:t>
      </w:r>
    </w:p>
    <w:p w:rsidR="009B0568" w:rsidRPr="006B297C" w:rsidRDefault="009B0568" w:rsidP="009B0568">
      <w:pPr>
        <w:pStyle w:val="NoSpacing"/>
        <w:numPr>
          <w:ilvl w:val="0"/>
          <w:numId w:val="6"/>
        </w:numPr>
        <w:rPr>
          <w:rFonts w:ascii="Palatino Linotype" w:hAnsi="Palatino Linotype"/>
          <w:sz w:val="24"/>
          <w:szCs w:val="24"/>
        </w:rPr>
      </w:pPr>
      <w:r w:rsidRPr="006B297C">
        <w:rPr>
          <w:rFonts w:ascii="Palatino Linotype" w:hAnsi="Palatino Linotype"/>
          <w:sz w:val="24"/>
          <w:szCs w:val="24"/>
        </w:rPr>
        <w:t>Sexual Misconduct Liability</w:t>
      </w:r>
    </w:p>
    <w:p w:rsidR="009B0568" w:rsidRPr="006B297C" w:rsidRDefault="009B0568" w:rsidP="009B0568">
      <w:pPr>
        <w:pStyle w:val="NoSpacing"/>
        <w:numPr>
          <w:ilvl w:val="0"/>
          <w:numId w:val="6"/>
        </w:numPr>
        <w:rPr>
          <w:rFonts w:ascii="Palatino Linotype" w:hAnsi="Palatino Linotype"/>
          <w:sz w:val="24"/>
          <w:szCs w:val="24"/>
        </w:rPr>
      </w:pPr>
      <w:r w:rsidRPr="006B297C">
        <w:rPr>
          <w:rFonts w:ascii="Palatino Linotype" w:hAnsi="Palatino Linotype"/>
          <w:sz w:val="24"/>
          <w:szCs w:val="24"/>
        </w:rPr>
        <w:t>Auto Liability and No-Fault Diocesan owned vehicles</w:t>
      </w:r>
    </w:p>
    <w:p w:rsidR="009B0568" w:rsidRPr="006B297C" w:rsidRDefault="009B0568" w:rsidP="009B0568">
      <w:pPr>
        <w:pStyle w:val="NoSpacing"/>
        <w:numPr>
          <w:ilvl w:val="0"/>
          <w:numId w:val="6"/>
        </w:numPr>
        <w:rPr>
          <w:rFonts w:ascii="Palatino Linotype" w:hAnsi="Palatino Linotype"/>
          <w:sz w:val="24"/>
          <w:szCs w:val="24"/>
        </w:rPr>
      </w:pPr>
      <w:r w:rsidRPr="006B297C">
        <w:rPr>
          <w:rFonts w:ascii="Palatino Linotype" w:hAnsi="Palatino Linotype"/>
          <w:sz w:val="24"/>
          <w:szCs w:val="24"/>
        </w:rPr>
        <w:t>Auto Physical Damage Diocesan owned vehicles (including glass)</w:t>
      </w:r>
    </w:p>
    <w:p w:rsidR="009B0568" w:rsidRPr="006B297C" w:rsidRDefault="009B0568" w:rsidP="009B0568">
      <w:pPr>
        <w:pStyle w:val="NoSpacing"/>
        <w:numPr>
          <w:ilvl w:val="0"/>
          <w:numId w:val="6"/>
        </w:numPr>
        <w:rPr>
          <w:rFonts w:ascii="Palatino Linotype" w:hAnsi="Palatino Linotype"/>
          <w:sz w:val="24"/>
          <w:szCs w:val="24"/>
        </w:rPr>
      </w:pPr>
      <w:r w:rsidRPr="006B297C">
        <w:rPr>
          <w:rFonts w:ascii="Palatino Linotype" w:hAnsi="Palatino Linotype"/>
          <w:sz w:val="24"/>
          <w:szCs w:val="24"/>
        </w:rPr>
        <w:t>Theft of Money and Securities</w:t>
      </w:r>
    </w:p>
    <w:p w:rsidR="009B0568" w:rsidRPr="006B297C" w:rsidRDefault="009B0568" w:rsidP="009B0568">
      <w:pPr>
        <w:pStyle w:val="NoSpacing"/>
        <w:numPr>
          <w:ilvl w:val="0"/>
          <w:numId w:val="6"/>
        </w:numPr>
        <w:rPr>
          <w:rFonts w:ascii="Palatino Linotype" w:hAnsi="Palatino Linotype"/>
          <w:sz w:val="24"/>
          <w:szCs w:val="24"/>
        </w:rPr>
      </w:pPr>
      <w:r w:rsidRPr="006B297C">
        <w:rPr>
          <w:rFonts w:ascii="Palatino Linotype" w:hAnsi="Palatino Linotype"/>
          <w:sz w:val="24"/>
          <w:szCs w:val="24"/>
        </w:rPr>
        <w:t>Cyber Insurance</w:t>
      </w:r>
    </w:p>
    <w:p w:rsidR="009B0568" w:rsidRPr="006B297C" w:rsidRDefault="009B0568" w:rsidP="009B0568">
      <w:pPr>
        <w:pStyle w:val="NoSpacing"/>
        <w:numPr>
          <w:ilvl w:val="0"/>
          <w:numId w:val="6"/>
        </w:numPr>
        <w:rPr>
          <w:rFonts w:ascii="Palatino Linotype" w:hAnsi="Palatino Linotype"/>
          <w:sz w:val="24"/>
          <w:szCs w:val="24"/>
        </w:rPr>
      </w:pPr>
      <w:r w:rsidRPr="006B297C">
        <w:rPr>
          <w:rFonts w:ascii="Palatino Linotype" w:hAnsi="Palatino Linotype"/>
          <w:sz w:val="24"/>
          <w:szCs w:val="24"/>
        </w:rPr>
        <w:t>Fiduciary Liability</w:t>
      </w:r>
    </w:p>
    <w:p w:rsidR="009B0568" w:rsidRPr="006B297C" w:rsidRDefault="009B0568" w:rsidP="009B0568">
      <w:pPr>
        <w:pStyle w:val="NoSpacing"/>
        <w:numPr>
          <w:ilvl w:val="0"/>
          <w:numId w:val="6"/>
        </w:numPr>
        <w:rPr>
          <w:rFonts w:ascii="Palatino Linotype" w:hAnsi="Palatino Linotype"/>
          <w:sz w:val="24"/>
          <w:szCs w:val="24"/>
        </w:rPr>
      </w:pPr>
      <w:r w:rsidRPr="006B297C">
        <w:rPr>
          <w:rFonts w:ascii="Palatino Linotype" w:hAnsi="Palatino Linotype"/>
          <w:sz w:val="24"/>
          <w:szCs w:val="24"/>
        </w:rPr>
        <w:t>Fine Arts</w:t>
      </w:r>
    </w:p>
    <w:p w:rsidR="009B0568" w:rsidRPr="006B297C" w:rsidRDefault="009B0568" w:rsidP="009B0568">
      <w:pPr>
        <w:pStyle w:val="NoSpacing"/>
        <w:numPr>
          <w:ilvl w:val="0"/>
          <w:numId w:val="6"/>
        </w:numPr>
        <w:rPr>
          <w:rFonts w:ascii="Palatino Linotype" w:hAnsi="Palatino Linotype"/>
          <w:sz w:val="24"/>
          <w:szCs w:val="24"/>
        </w:rPr>
      </w:pPr>
      <w:r w:rsidRPr="006B297C">
        <w:rPr>
          <w:rFonts w:ascii="Palatino Linotype" w:hAnsi="Palatino Linotype"/>
          <w:sz w:val="24"/>
          <w:szCs w:val="24"/>
        </w:rPr>
        <w:lastRenderedPageBreak/>
        <w:t>Glass (Stained and Plate)</w:t>
      </w:r>
    </w:p>
    <w:p w:rsidR="009B0568" w:rsidRPr="006B297C" w:rsidRDefault="009B0568" w:rsidP="009B0568">
      <w:pPr>
        <w:pStyle w:val="NoSpacing"/>
        <w:numPr>
          <w:ilvl w:val="0"/>
          <w:numId w:val="6"/>
        </w:numPr>
        <w:rPr>
          <w:rFonts w:ascii="Palatino Linotype" w:hAnsi="Palatino Linotype"/>
          <w:sz w:val="24"/>
          <w:szCs w:val="24"/>
        </w:rPr>
      </w:pPr>
      <w:r w:rsidRPr="006B297C">
        <w:rPr>
          <w:rFonts w:ascii="Palatino Linotype" w:hAnsi="Palatino Linotype"/>
          <w:sz w:val="24"/>
          <w:szCs w:val="24"/>
        </w:rPr>
        <w:t>Sacred Vessels</w:t>
      </w:r>
    </w:p>
    <w:p w:rsidR="009B0568" w:rsidRPr="006B297C" w:rsidRDefault="009B0568" w:rsidP="009B0568">
      <w:pPr>
        <w:pStyle w:val="NoSpacing"/>
        <w:numPr>
          <w:ilvl w:val="0"/>
          <w:numId w:val="6"/>
        </w:numPr>
        <w:rPr>
          <w:rFonts w:ascii="Palatino Linotype" w:hAnsi="Palatino Linotype"/>
          <w:sz w:val="24"/>
          <w:szCs w:val="24"/>
        </w:rPr>
      </w:pPr>
      <w:r w:rsidRPr="006B297C">
        <w:rPr>
          <w:rFonts w:ascii="Palatino Linotype" w:hAnsi="Palatino Linotype"/>
          <w:sz w:val="24"/>
          <w:szCs w:val="24"/>
        </w:rPr>
        <w:t>Priest and Sisters Personnel Belongings ($25,000)</w:t>
      </w:r>
    </w:p>
    <w:p w:rsidR="009B0568" w:rsidRPr="006B297C" w:rsidRDefault="009B0568" w:rsidP="009B0568">
      <w:pPr>
        <w:pStyle w:val="NoSpacing"/>
        <w:numPr>
          <w:ilvl w:val="0"/>
          <w:numId w:val="6"/>
        </w:numPr>
        <w:rPr>
          <w:rFonts w:ascii="Palatino Linotype" w:hAnsi="Palatino Linotype"/>
          <w:sz w:val="24"/>
          <w:szCs w:val="24"/>
        </w:rPr>
      </w:pPr>
      <w:r w:rsidRPr="006B297C">
        <w:rPr>
          <w:rFonts w:ascii="Palatino Linotype" w:hAnsi="Palatino Linotype"/>
          <w:sz w:val="24"/>
          <w:szCs w:val="24"/>
        </w:rPr>
        <w:t>Priests Personal Liability ($300,000)</w:t>
      </w:r>
    </w:p>
    <w:p w:rsidR="009B0568" w:rsidRPr="006B297C" w:rsidRDefault="009B0568" w:rsidP="009B0568">
      <w:pPr>
        <w:pStyle w:val="NoSpacing"/>
        <w:numPr>
          <w:ilvl w:val="0"/>
          <w:numId w:val="6"/>
        </w:numPr>
        <w:rPr>
          <w:rFonts w:ascii="Palatino Linotype" w:hAnsi="Palatino Linotype"/>
          <w:sz w:val="24"/>
          <w:szCs w:val="24"/>
        </w:rPr>
      </w:pPr>
      <w:r w:rsidRPr="006B297C">
        <w:rPr>
          <w:rFonts w:ascii="Palatino Linotype" w:hAnsi="Palatino Linotype"/>
          <w:sz w:val="24"/>
          <w:szCs w:val="24"/>
        </w:rPr>
        <w:t>New Construction - Builders Risk (if applicable)</w:t>
      </w:r>
    </w:p>
    <w:p w:rsidR="009B0568" w:rsidRPr="006B297C" w:rsidRDefault="009B0568" w:rsidP="009B0568">
      <w:pPr>
        <w:pStyle w:val="NoSpacing"/>
        <w:numPr>
          <w:ilvl w:val="0"/>
          <w:numId w:val="6"/>
        </w:numPr>
        <w:rPr>
          <w:rFonts w:ascii="Palatino Linotype" w:hAnsi="Palatino Linotype"/>
          <w:sz w:val="24"/>
          <w:szCs w:val="24"/>
        </w:rPr>
      </w:pPr>
      <w:r w:rsidRPr="006B297C">
        <w:rPr>
          <w:rFonts w:ascii="Palatino Linotype" w:hAnsi="Palatino Linotype"/>
          <w:sz w:val="24"/>
          <w:szCs w:val="24"/>
        </w:rPr>
        <w:t>Special Events</w:t>
      </w:r>
    </w:p>
    <w:p w:rsidR="009B0568" w:rsidRPr="006B297C" w:rsidRDefault="009B0568" w:rsidP="009B0568">
      <w:pPr>
        <w:pStyle w:val="NoSpacing"/>
        <w:numPr>
          <w:ilvl w:val="0"/>
          <w:numId w:val="6"/>
        </w:numPr>
        <w:rPr>
          <w:rFonts w:ascii="Palatino Linotype" w:hAnsi="Palatino Linotype"/>
          <w:sz w:val="24"/>
          <w:szCs w:val="24"/>
        </w:rPr>
      </w:pPr>
      <w:r w:rsidRPr="006B297C">
        <w:rPr>
          <w:rFonts w:ascii="Palatino Linotype" w:hAnsi="Palatino Linotype"/>
          <w:sz w:val="24"/>
          <w:szCs w:val="24"/>
        </w:rPr>
        <w:t>All Parish Organizations</w:t>
      </w:r>
    </w:p>
    <w:p w:rsidR="009B0568" w:rsidRPr="006B297C" w:rsidRDefault="009B0568" w:rsidP="009B0568">
      <w:pPr>
        <w:pStyle w:val="NoSpacing"/>
        <w:numPr>
          <w:ilvl w:val="0"/>
          <w:numId w:val="6"/>
        </w:numPr>
        <w:rPr>
          <w:rFonts w:ascii="Palatino Linotype" w:hAnsi="Palatino Linotype"/>
          <w:sz w:val="24"/>
          <w:szCs w:val="24"/>
        </w:rPr>
      </w:pPr>
      <w:r w:rsidRPr="006B297C">
        <w:rPr>
          <w:rFonts w:ascii="Palatino Linotype" w:hAnsi="Palatino Linotype"/>
          <w:sz w:val="24"/>
          <w:szCs w:val="24"/>
        </w:rPr>
        <w:t>Fidelity and Surety</w:t>
      </w:r>
    </w:p>
    <w:p w:rsidR="009B0568" w:rsidRPr="006B297C" w:rsidRDefault="009B0568" w:rsidP="009B0568">
      <w:pPr>
        <w:pStyle w:val="NoSpacing"/>
        <w:numPr>
          <w:ilvl w:val="0"/>
          <w:numId w:val="6"/>
        </w:numPr>
        <w:rPr>
          <w:rFonts w:ascii="Palatino Linotype" w:hAnsi="Palatino Linotype"/>
          <w:sz w:val="24"/>
          <w:szCs w:val="24"/>
        </w:rPr>
      </w:pPr>
      <w:r w:rsidRPr="006B297C">
        <w:rPr>
          <w:rFonts w:ascii="Palatino Linotype" w:hAnsi="Palatino Linotype"/>
          <w:sz w:val="24"/>
          <w:szCs w:val="24"/>
        </w:rPr>
        <w:t>Flood and Earthquakes</w:t>
      </w:r>
    </w:p>
    <w:p w:rsidR="009B0568" w:rsidRPr="006B297C" w:rsidRDefault="009B0568" w:rsidP="009B0568">
      <w:pPr>
        <w:pStyle w:val="NoSpacing"/>
        <w:numPr>
          <w:ilvl w:val="0"/>
          <w:numId w:val="6"/>
        </w:numPr>
        <w:rPr>
          <w:rFonts w:ascii="Palatino Linotype" w:hAnsi="Palatino Linotype"/>
          <w:sz w:val="24"/>
          <w:szCs w:val="24"/>
        </w:rPr>
      </w:pPr>
      <w:r w:rsidRPr="006B297C">
        <w:rPr>
          <w:rFonts w:ascii="Palatino Linotype" w:hAnsi="Palatino Linotype"/>
          <w:sz w:val="24"/>
          <w:szCs w:val="24"/>
        </w:rPr>
        <w:t>Boiler and Machinery</w:t>
      </w:r>
    </w:p>
    <w:p w:rsidR="009B0568" w:rsidRPr="006B297C" w:rsidRDefault="009B0568" w:rsidP="009B0568">
      <w:pPr>
        <w:pStyle w:val="NoSpacing"/>
        <w:numPr>
          <w:ilvl w:val="0"/>
          <w:numId w:val="6"/>
        </w:numPr>
        <w:rPr>
          <w:rFonts w:ascii="Palatino Linotype" w:hAnsi="Palatino Linotype"/>
          <w:sz w:val="24"/>
          <w:szCs w:val="24"/>
        </w:rPr>
      </w:pPr>
      <w:r w:rsidRPr="006B297C">
        <w:rPr>
          <w:rFonts w:ascii="Palatino Linotype" w:hAnsi="Palatino Linotype"/>
          <w:sz w:val="24"/>
          <w:szCs w:val="24"/>
        </w:rPr>
        <w:t>Student Accident Insurance</w:t>
      </w:r>
    </w:p>
    <w:p w:rsidR="009B0568" w:rsidRPr="006B297C" w:rsidRDefault="009B0568" w:rsidP="009B0568">
      <w:pPr>
        <w:pStyle w:val="NoSpacing"/>
        <w:numPr>
          <w:ilvl w:val="0"/>
          <w:numId w:val="6"/>
        </w:numPr>
        <w:rPr>
          <w:rFonts w:ascii="Palatino Linotype" w:hAnsi="Palatino Linotype"/>
          <w:sz w:val="24"/>
          <w:szCs w:val="24"/>
        </w:rPr>
      </w:pPr>
      <w:r w:rsidRPr="006B297C">
        <w:rPr>
          <w:rFonts w:ascii="Palatino Linotype" w:hAnsi="Palatino Linotype"/>
          <w:sz w:val="24"/>
          <w:szCs w:val="24"/>
        </w:rPr>
        <w:t>CYO Sports Accident Insurance</w:t>
      </w:r>
    </w:p>
    <w:p w:rsidR="009B0568" w:rsidRPr="006B297C" w:rsidRDefault="009B0568" w:rsidP="009B0568">
      <w:pPr>
        <w:pStyle w:val="NoSpacing"/>
        <w:numPr>
          <w:ilvl w:val="0"/>
          <w:numId w:val="6"/>
        </w:numPr>
        <w:rPr>
          <w:rFonts w:ascii="Palatino Linotype" w:hAnsi="Palatino Linotype"/>
          <w:sz w:val="24"/>
          <w:szCs w:val="24"/>
        </w:rPr>
      </w:pPr>
      <w:r w:rsidRPr="006B297C">
        <w:rPr>
          <w:rFonts w:ascii="Palatino Linotype" w:hAnsi="Palatino Linotype"/>
          <w:sz w:val="24"/>
          <w:szCs w:val="24"/>
        </w:rPr>
        <w:t>Terrorism Insurance</w:t>
      </w:r>
    </w:p>
    <w:p w:rsidR="009B0568" w:rsidRPr="006B297C" w:rsidRDefault="009B0568" w:rsidP="009B0568">
      <w:pPr>
        <w:pStyle w:val="NoSpacing"/>
        <w:numPr>
          <w:ilvl w:val="0"/>
          <w:numId w:val="6"/>
        </w:numPr>
        <w:rPr>
          <w:rFonts w:ascii="Palatino Linotype" w:hAnsi="Palatino Linotype"/>
          <w:sz w:val="24"/>
          <w:szCs w:val="24"/>
        </w:rPr>
      </w:pPr>
      <w:r w:rsidRPr="006B297C">
        <w:rPr>
          <w:rFonts w:ascii="Palatino Linotype" w:hAnsi="Palatino Linotype"/>
          <w:sz w:val="24"/>
          <w:szCs w:val="24"/>
        </w:rPr>
        <w:t>Foreign casualty insurance</w:t>
      </w:r>
    </w:p>
    <w:p w:rsidR="009B0568" w:rsidRPr="006B297C" w:rsidRDefault="009B0568" w:rsidP="009B0568">
      <w:pPr>
        <w:pStyle w:val="NoSpacing"/>
        <w:rPr>
          <w:rFonts w:ascii="Palatino Linotype" w:hAnsi="Palatino Linotype"/>
          <w:sz w:val="24"/>
          <w:szCs w:val="24"/>
        </w:rPr>
      </w:pPr>
    </w:p>
    <w:p w:rsidR="009B0568" w:rsidRPr="006B297C" w:rsidRDefault="009B0568" w:rsidP="009B0568">
      <w:pPr>
        <w:pStyle w:val="NoSpacing"/>
        <w:rPr>
          <w:rFonts w:ascii="Palatino Linotype" w:hAnsi="Palatino Linotype"/>
          <w:b/>
          <w:sz w:val="24"/>
          <w:szCs w:val="24"/>
          <w:u w:val="single"/>
        </w:rPr>
      </w:pPr>
      <w:r w:rsidRPr="006B297C">
        <w:rPr>
          <w:rFonts w:ascii="Palatino Linotype" w:hAnsi="Palatino Linotype"/>
          <w:b/>
          <w:sz w:val="24"/>
          <w:szCs w:val="24"/>
          <w:u w:val="single"/>
        </w:rPr>
        <w:t>WHAT IS EXCLUDED</w:t>
      </w:r>
    </w:p>
    <w:p w:rsidR="009B0568" w:rsidRPr="006B297C" w:rsidRDefault="009B0568" w:rsidP="009B0568">
      <w:pPr>
        <w:pStyle w:val="NoSpacing"/>
        <w:rPr>
          <w:rFonts w:ascii="Palatino Linotype" w:hAnsi="Palatino Linotype"/>
          <w:sz w:val="24"/>
          <w:szCs w:val="24"/>
        </w:rPr>
      </w:pPr>
    </w:p>
    <w:p w:rsidR="009B0568" w:rsidRPr="006B297C" w:rsidRDefault="009B0568" w:rsidP="009B0568">
      <w:pPr>
        <w:pStyle w:val="NoSpacing"/>
        <w:numPr>
          <w:ilvl w:val="0"/>
          <w:numId w:val="8"/>
        </w:numPr>
        <w:rPr>
          <w:rFonts w:ascii="Palatino Linotype" w:hAnsi="Palatino Linotype"/>
          <w:sz w:val="24"/>
          <w:szCs w:val="24"/>
        </w:rPr>
      </w:pPr>
      <w:r w:rsidRPr="006B297C">
        <w:rPr>
          <w:rFonts w:ascii="Palatino Linotype" w:hAnsi="Palatino Linotype"/>
          <w:sz w:val="24"/>
          <w:szCs w:val="24"/>
        </w:rPr>
        <w:t>All personally-owned vehicles</w:t>
      </w:r>
    </w:p>
    <w:p w:rsidR="009B0568" w:rsidRPr="006B297C" w:rsidRDefault="009B0568" w:rsidP="009B0568">
      <w:pPr>
        <w:pStyle w:val="NoSpacing"/>
        <w:numPr>
          <w:ilvl w:val="0"/>
          <w:numId w:val="8"/>
        </w:numPr>
        <w:rPr>
          <w:rFonts w:ascii="Palatino Linotype" w:hAnsi="Palatino Linotype"/>
          <w:sz w:val="24"/>
          <w:szCs w:val="24"/>
        </w:rPr>
      </w:pPr>
      <w:r w:rsidRPr="006B297C">
        <w:rPr>
          <w:rFonts w:ascii="Palatino Linotype" w:hAnsi="Palatino Linotype"/>
          <w:sz w:val="24"/>
          <w:szCs w:val="24"/>
        </w:rPr>
        <w:t>Property loss of a degenerative nature (wear and tear, deterioration, rust, corrosion)</w:t>
      </w:r>
    </w:p>
    <w:p w:rsidR="009B0568" w:rsidRPr="006B297C" w:rsidRDefault="009B0568" w:rsidP="009B0568">
      <w:pPr>
        <w:pStyle w:val="NoSpacing"/>
        <w:numPr>
          <w:ilvl w:val="0"/>
          <w:numId w:val="8"/>
        </w:numPr>
        <w:rPr>
          <w:rFonts w:ascii="Palatino Linotype" w:hAnsi="Palatino Linotype"/>
          <w:sz w:val="24"/>
          <w:szCs w:val="24"/>
        </w:rPr>
      </w:pPr>
      <w:r w:rsidRPr="006B297C">
        <w:rPr>
          <w:rFonts w:ascii="Palatino Linotype" w:hAnsi="Palatino Linotype"/>
          <w:sz w:val="24"/>
          <w:szCs w:val="24"/>
        </w:rPr>
        <w:t>War Risk and Nuclear Damage</w:t>
      </w:r>
    </w:p>
    <w:p w:rsidR="009B0568" w:rsidRPr="006B297C" w:rsidRDefault="009B0568" w:rsidP="009B0568">
      <w:pPr>
        <w:pStyle w:val="NoSpacing"/>
        <w:numPr>
          <w:ilvl w:val="0"/>
          <w:numId w:val="8"/>
        </w:numPr>
        <w:rPr>
          <w:rFonts w:ascii="Palatino Linotype" w:hAnsi="Palatino Linotype"/>
          <w:sz w:val="24"/>
          <w:szCs w:val="24"/>
        </w:rPr>
      </w:pPr>
      <w:r w:rsidRPr="006B297C">
        <w:rPr>
          <w:rFonts w:ascii="Palatino Linotype" w:hAnsi="Palatino Linotype"/>
          <w:sz w:val="24"/>
          <w:szCs w:val="24"/>
        </w:rPr>
        <w:t>The first $2500 of each Property loss</w:t>
      </w:r>
    </w:p>
    <w:p w:rsidR="009B0568" w:rsidRPr="006B297C" w:rsidRDefault="009B0568" w:rsidP="009B0568">
      <w:pPr>
        <w:pStyle w:val="NoSpacing"/>
        <w:numPr>
          <w:ilvl w:val="0"/>
          <w:numId w:val="8"/>
        </w:numPr>
        <w:rPr>
          <w:rFonts w:ascii="Palatino Linotype" w:hAnsi="Palatino Linotype"/>
          <w:sz w:val="24"/>
          <w:szCs w:val="24"/>
        </w:rPr>
      </w:pPr>
      <w:r w:rsidRPr="006B297C">
        <w:rPr>
          <w:rFonts w:ascii="Palatino Linotype" w:hAnsi="Palatino Linotype"/>
          <w:sz w:val="24"/>
          <w:szCs w:val="24"/>
        </w:rPr>
        <w:t>The first $1000 of each Auto Physical Damage loss</w:t>
      </w:r>
    </w:p>
    <w:p w:rsidR="009B0568" w:rsidRPr="006B297C" w:rsidRDefault="009B0568" w:rsidP="009B0568">
      <w:pPr>
        <w:pStyle w:val="NoSpacing"/>
        <w:numPr>
          <w:ilvl w:val="0"/>
          <w:numId w:val="8"/>
        </w:numPr>
        <w:rPr>
          <w:rFonts w:ascii="Palatino Linotype" w:hAnsi="Palatino Linotype"/>
          <w:sz w:val="24"/>
          <w:szCs w:val="24"/>
        </w:rPr>
      </w:pPr>
      <w:r w:rsidRPr="006B297C">
        <w:rPr>
          <w:rFonts w:ascii="Palatino Linotype" w:hAnsi="Palatino Linotype"/>
          <w:sz w:val="24"/>
          <w:szCs w:val="24"/>
        </w:rPr>
        <w:t>The first $2500 each Boiler and Machinery loss</w:t>
      </w:r>
    </w:p>
    <w:p w:rsidR="009B0568" w:rsidRPr="006B297C" w:rsidRDefault="009B0568" w:rsidP="009B0568">
      <w:pPr>
        <w:pStyle w:val="NoSpacing"/>
        <w:numPr>
          <w:ilvl w:val="0"/>
          <w:numId w:val="8"/>
        </w:numPr>
        <w:rPr>
          <w:rFonts w:ascii="Palatino Linotype" w:hAnsi="Palatino Linotype"/>
          <w:sz w:val="24"/>
          <w:szCs w:val="24"/>
        </w:rPr>
      </w:pPr>
      <w:r w:rsidRPr="006B297C">
        <w:rPr>
          <w:rFonts w:ascii="Palatino Linotype" w:hAnsi="Palatino Linotype"/>
          <w:sz w:val="24"/>
          <w:szCs w:val="24"/>
        </w:rPr>
        <w:t>Pollution</w:t>
      </w:r>
    </w:p>
    <w:p w:rsidR="009B0568" w:rsidRPr="006B297C" w:rsidRDefault="009B0568" w:rsidP="009B0568">
      <w:pPr>
        <w:pStyle w:val="NoSpacing"/>
        <w:numPr>
          <w:ilvl w:val="0"/>
          <w:numId w:val="8"/>
        </w:numPr>
        <w:rPr>
          <w:rFonts w:ascii="Palatino Linotype" w:hAnsi="Palatino Linotype"/>
          <w:sz w:val="24"/>
          <w:szCs w:val="24"/>
        </w:rPr>
      </w:pPr>
      <w:r w:rsidRPr="006B297C">
        <w:rPr>
          <w:rFonts w:ascii="Palatino Linotype" w:hAnsi="Palatino Linotype"/>
          <w:sz w:val="24"/>
          <w:szCs w:val="24"/>
        </w:rPr>
        <w:t>Asbestos</w:t>
      </w:r>
    </w:p>
    <w:p w:rsidR="009B0568" w:rsidRPr="006B297C" w:rsidRDefault="009B0568" w:rsidP="009B0568">
      <w:pPr>
        <w:pStyle w:val="NoSpacing"/>
        <w:numPr>
          <w:ilvl w:val="0"/>
          <w:numId w:val="8"/>
        </w:numPr>
        <w:rPr>
          <w:rFonts w:ascii="Palatino Linotype" w:hAnsi="Palatino Linotype"/>
          <w:sz w:val="24"/>
          <w:szCs w:val="24"/>
        </w:rPr>
      </w:pPr>
      <w:r w:rsidRPr="006B297C">
        <w:rPr>
          <w:rFonts w:ascii="Palatino Linotype" w:hAnsi="Palatino Linotype"/>
          <w:sz w:val="24"/>
          <w:szCs w:val="24"/>
        </w:rPr>
        <w:t>Trampolines, Inflatables/Bounce Houses</w:t>
      </w:r>
    </w:p>
    <w:p w:rsidR="009B0568" w:rsidRPr="006B297C" w:rsidRDefault="009B0568" w:rsidP="009B0568">
      <w:pPr>
        <w:pStyle w:val="NoSpacing"/>
        <w:numPr>
          <w:ilvl w:val="0"/>
          <w:numId w:val="8"/>
        </w:numPr>
        <w:rPr>
          <w:rFonts w:ascii="Palatino Linotype" w:hAnsi="Palatino Linotype"/>
          <w:sz w:val="24"/>
          <w:szCs w:val="24"/>
        </w:rPr>
      </w:pPr>
      <w:r w:rsidRPr="006B297C">
        <w:rPr>
          <w:rFonts w:ascii="Palatino Linotype" w:hAnsi="Palatino Linotype"/>
          <w:sz w:val="24"/>
          <w:szCs w:val="24"/>
        </w:rPr>
        <w:t>Fungi (Mold)</w:t>
      </w:r>
    </w:p>
    <w:p w:rsidR="009B0568" w:rsidRPr="006B297C" w:rsidRDefault="009B0568" w:rsidP="009B0568">
      <w:pPr>
        <w:pStyle w:val="NoSpacing"/>
        <w:numPr>
          <w:ilvl w:val="0"/>
          <w:numId w:val="8"/>
        </w:numPr>
        <w:rPr>
          <w:rFonts w:ascii="Palatino Linotype" w:hAnsi="Palatino Linotype"/>
          <w:sz w:val="24"/>
          <w:szCs w:val="24"/>
        </w:rPr>
      </w:pPr>
      <w:r w:rsidRPr="006B297C">
        <w:rPr>
          <w:rFonts w:ascii="Palatino Linotype" w:hAnsi="Palatino Linotype"/>
          <w:sz w:val="24"/>
          <w:szCs w:val="24"/>
        </w:rPr>
        <w:t>Seepage</w:t>
      </w:r>
    </w:p>
    <w:p w:rsidR="009B0568" w:rsidRPr="006B297C" w:rsidRDefault="009B0568" w:rsidP="009B0568">
      <w:pPr>
        <w:pStyle w:val="NoSpacing"/>
        <w:numPr>
          <w:ilvl w:val="0"/>
          <w:numId w:val="8"/>
        </w:numPr>
        <w:rPr>
          <w:rFonts w:ascii="Palatino Linotype" w:hAnsi="Palatino Linotype"/>
          <w:sz w:val="24"/>
          <w:szCs w:val="24"/>
        </w:rPr>
      </w:pPr>
      <w:r w:rsidRPr="006B297C">
        <w:rPr>
          <w:rFonts w:ascii="Palatino Linotype" w:hAnsi="Palatino Linotype"/>
          <w:sz w:val="24"/>
          <w:szCs w:val="24"/>
        </w:rPr>
        <w:t>Wet or Dry Rot</w:t>
      </w:r>
    </w:p>
    <w:p w:rsidR="009B0568" w:rsidRPr="006B297C" w:rsidRDefault="009B0568" w:rsidP="009B0568">
      <w:pPr>
        <w:pStyle w:val="NoSpacing"/>
        <w:numPr>
          <w:ilvl w:val="0"/>
          <w:numId w:val="8"/>
        </w:numPr>
        <w:rPr>
          <w:rFonts w:ascii="Palatino Linotype" w:hAnsi="Palatino Linotype"/>
          <w:sz w:val="24"/>
          <w:szCs w:val="24"/>
        </w:rPr>
      </w:pPr>
      <w:r w:rsidRPr="006B297C">
        <w:rPr>
          <w:rFonts w:ascii="Palatino Linotype" w:hAnsi="Palatino Linotype"/>
          <w:sz w:val="24"/>
          <w:szCs w:val="24"/>
        </w:rPr>
        <w:t>Contraction/Expansion/Settling/Cracking of Pavement, Foundations, Walls, Floors, etc.</w:t>
      </w:r>
    </w:p>
    <w:p w:rsidR="009B0568" w:rsidRPr="006B297C" w:rsidRDefault="009B0568" w:rsidP="009B0568">
      <w:pPr>
        <w:pStyle w:val="NoSpacing"/>
        <w:numPr>
          <w:ilvl w:val="0"/>
          <w:numId w:val="8"/>
        </w:numPr>
        <w:rPr>
          <w:rFonts w:ascii="Palatino Linotype" w:hAnsi="Palatino Linotype"/>
          <w:sz w:val="24"/>
          <w:szCs w:val="24"/>
        </w:rPr>
      </w:pPr>
      <w:r w:rsidRPr="006B297C">
        <w:rPr>
          <w:rFonts w:ascii="Palatino Linotype" w:hAnsi="Palatino Linotype"/>
          <w:sz w:val="24"/>
          <w:szCs w:val="24"/>
        </w:rPr>
        <w:t>Underground piping, cables, etc.</w:t>
      </w:r>
    </w:p>
    <w:p w:rsidR="009B0568" w:rsidRPr="006B297C" w:rsidRDefault="009B0568" w:rsidP="009B0568">
      <w:pPr>
        <w:pStyle w:val="NoSpacing"/>
        <w:numPr>
          <w:ilvl w:val="0"/>
          <w:numId w:val="8"/>
        </w:numPr>
        <w:rPr>
          <w:rFonts w:ascii="Palatino Linotype" w:hAnsi="Palatino Linotype"/>
          <w:sz w:val="24"/>
          <w:szCs w:val="24"/>
        </w:rPr>
      </w:pPr>
      <w:r w:rsidRPr="006B297C">
        <w:rPr>
          <w:rFonts w:ascii="Palatino Linotype" w:hAnsi="Palatino Linotype"/>
          <w:sz w:val="24"/>
          <w:szCs w:val="24"/>
        </w:rPr>
        <w:t>Animals, Termites, or other insects</w:t>
      </w:r>
    </w:p>
    <w:p w:rsidR="009B0568" w:rsidRPr="006B297C" w:rsidRDefault="009B0568" w:rsidP="009B0568">
      <w:pPr>
        <w:pStyle w:val="NoSpacing"/>
        <w:numPr>
          <w:ilvl w:val="0"/>
          <w:numId w:val="8"/>
        </w:numPr>
        <w:rPr>
          <w:rFonts w:ascii="Palatino Linotype" w:hAnsi="Palatino Linotype"/>
          <w:sz w:val="24"/>
          <w:szCs w:val="24"/>
        </w:rPr>
      </w:pPr>
      <w:r w:rsidRPr="006B297C">
        <w:rPr>
          <w:rFonts w:ascii="Palatino Linotype" w:hAnsi="Palatino Linotype"/>
          <w:sz w:val="24"/>
          <w:szCs w:val="24"/>
        </w:rPr>
        <w:t>Mechanical breakdown</w:t>
      </w:r>
    </w:p>
    <w:p w:rsidR="009B0568" w:rsidRPr="006B297C" w:rsidRDefault="009B0568" w:rsidP="009B0568">
      <w:pPr>
        <w:pStyle w:val="NoSpacing"/>
        <w:numPr>
          <w:ilvl w:val="0"/>
          <w:numId w:val="8"/>
        </w:numPr>
        <w:rPr>
          <w:rFonts w:ascii="Palatino Linotype" w:hAnsi="Palatino Linotype"/>
          <w:sz w:val="24"/>
          <w:szCs w:val="24"/>
        </w:rPr>
      </w:pPr>
      <w:r w:rsidRPr="006B297C">
        <w:rPr>
          <w:rFonts w:ascii="Palatino Linotype" w:hAnsi="Palatino Linotype"/>
          <w:sz w:val="24"/>
          <w:szCs w:val="24"/>
        </w:rPr>
        <w:t>Loss due to faulty design or workmanship</w:t>
      </w:r>
    </w:p>
    <w:p w:rsidR="009B0568" w:rsidRPr="006B297C" w:rsidRDefault="009B0568" w:rsidP="009B0568">
      <w:pPr>
        <w:pStyle w:val="NoSpacing"/>
        <w:numPr>
          <w:ilvl w:val="0"/>
          <w:numId w:val="8"/>
        </w:numPr>
        <w:rPr>
          <w:rFonts w:ascii="Palatino Linotype" w:hAnsi="Palatino Linotype"/>
          <w:sz w:val="24"/>
          <w:szCs w:val="24"/>
        </w:rPr>
      </w:pPr>
      <w:r w:rsidRPr="006B297C">
        <w:rPr>
          <w:rFonts w:ascii="Palatino Linotype" w:hAnsi="Palatino Linotype"/>
          <w:sz w:val="24"/>
          <w:szCs w:val="24"/>
        </w:rPr>
        <w:t>Use of Drones</w:t>
      </w:r>
    </w:p>
    <w:p w:rsidR="009B0568" w:rsidRPr="006B297C" w:rsidRDefault="009B0568" w:rsidP="009B0568">
      <w:pPr>
        <w:pStyle w:val="NoSpacing"/>
        <w:rPr>
          <w:rFonts w:ascii="Palatino Linotype" w:hAnsi="Palatino Linotype"/>
          <w:sz w:val="24"/>
          <w:szCs w:val="24"/>
        </w:rPr>
      </w:pPr>
    </w:p>
    <w:sectPr w:rsidR="009B0568" w:rsidRPr="006B29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5CEF"/>
    <w:multiLevelType w:val="multilevel"/>
    <w:tmpl w:val="2680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C69F5"/>
    <w:multiLevelType w:val="hybridMultilevel"/>
    <w:tmpl w:val="7584C9E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352766"/>
    <w:multiLevelType w:val="multilevel"/>
    <w:tmpl w:val="800A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12F26"/>
    <w:multiLevelType w:val="hybridMultilevel"/>
    <w:tmpl w:val="10B2E3F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3B7475"/>
    <w:multiLevelType w:val="multilevel"/>
    <w:tmpl w:val="04603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F40F1"/>
    <w:multiLevelType w:val="hybridMultilevel"/>
    <w:tmpl w:val="27BE131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6645F3"/>
    <w:multiLevelType w:val="hybridMultilevel"/>
    <w:tmpl w:val="737CD4F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1B86209"/>
    <w:multiLevelType w:val="multilevel"/>
    <w:tmpl w:val="73E8F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4B3F5F"/>
    <w:multiLevelType w:val="hybridMultilevel"/>
    <w:tmpl w:val="D2409B8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4"/>
  </w:num>
  <w:num w:numId="4">
    <w:abstractNumId w:val="8"/>
  </w:num>
  <w:num w:numId="5">
    <w:abstractNumId w:val="2"/>
  </w:num>
  <w:num w:numId="6">
    <w:abstractNumId w:val="1"/>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568"/>
    <w:rsid w:val="001D1D3C"/>
    <w:rsid w:val="003D35C4"/>
    <w:rsid w:val="00551116"/>
    <w:rsid w:val="006B297C"/>
    <w:rsid w:val="00821336"/>
    <w:rsid w:val="009B0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2D9A57"/>
  <w15:chartTrackingRefBased/>
  <w15:docId w15:val="{48EC2397-1F8E-48F7-A1F5-F75E311B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05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569910">
      <w:bodyDiv w:val="1"/>
      <w:marLeft w:val="0"/>
      <w:marRight w:val="0"/>
      <w:marTop w:val="0"/>
      <w:marBottom w:val="0"/>
      <w:divBdr>
        <w:top w:val="none" w:sz="0" w:space="0" w:color="auto"/>
        <w:left w:val="none" w:sz="0" w:space="0" w:color="auto"/>
        <w:bottom w:val="none" w:sz="0" w:space="0" w:color="auto"/>
        <w:right w:val="none" w:sz="0" w:space="0" w:color="auto"/>
      </w:divBdr>
      <w:divsChild>
        <w:div w:id="935212422">
          <w:marLeft w:val="0"/>
          <w:marRight w:val="0"/>
          <w:marTop w:val="0"/>
          <w:marBottom w:val="0"/>
          <w:divBdr>
            <w:top w:val="none" w:sz="0" w:space="0" w:color="auto"/>
            <w:left w:val="none" w:sz="0" w:space="0" w:color="auto"/>
            <w:bottom w:val="none" w:sz="0" w:space="0" w:color="auto"/>
            <w:right w:val="none" w:sz="0" w:space="0" w:color="auto"/>
          </w:divBdr>
        </w:div>
        <w:div w:id="2137522954">
          <w:marLeft w:val="0"/>
          <w:marRight w:val="0"/>
          <w:marTop w:val="0"/>
          <w:marBottom w:val="0"/>
          <w:divBdr>
            <w:top w:val="none" w:sz="0" w:space="0" w:color="auto"/>
            <w:left w:val="none" w:sz="0" w:space="0" w:color="auto"/>
            <w:bottom w:val="none" w:sz="0" w:space="0" w:color="auto"/>
            <w:right w:val="none" w:sz="0" w:space="0" w:color="auto"/>
          </w:divBdr>
        </w:div>
        <w:div w:id="704529001">
          <w:marLeft w:val="0"/>
          <w:marRight w:val="0"/>
          <w:marTop w:val="0"/>
          <w:marBottom w:val="0"/>
          <w:divBdr>
            <w:top w:val="none" w:sz="0" w:space="0" w:color="auto"/>
            <w:left w:val="none" w:sz="0" w:space="0" w:color="auto"/>
            <w:bottom w:val="none" w:sz="0" w:space="0" w:color="auto"/>
            <w:right w:val="none" w:sz="0" w:space="0" w:color="auto"/>
          </w:divBdr>
        </w:div>
        <w:div w:id="1583685151">
          <w:marLeft w:val="0"/>
          <w:marRight w:val="0"/>
          <w:marTop w:val="0"/>
          <w:marBottom w:val="0"/>
          <w:divBdr>
            <w:top w:val="none" w:sz="0" w:space="0" w:color="auto"/>
            <w:left w:val="none" w:sz="0" w:space="0" w:color="auto"/>
            <w:bottom w:val="none" w:sz="0" w:space="0" w:color="auto"/>
            <w:right w:val="none" w:sz="0" w:space="0" w:color="auto"/>
          </w:divBdr>
        </w:div>
        <w:div w:id="464591409">
          <w:marLeft w:val="0"/>
          <w:marRight w:val="0"/>
          <w:marTop w:val="0"/>
          <w:marBottom w:val="0"/>
          <w:divBdr>
            <w:top w:val="none" w:sz="0" w:space="0" w:color="auto"/>
            <w:left w:val="none" w:sz="0" w:space="0" w:color="auto"/>
            <w:bottom w:val="none" w:sz="0" w:space="0" w:color="auto"/>
            <w:right w:val="none" w:sz="0" w:space="0" w:color="auto"/>
          </w:divBdr>
        </w:div>
        <w:div w:id="1265116276">
          <w:marLeft w:val="0"/>
          <w:marRight w:val="0"/>
          <w:marTop w:val="0"/>
          <w:marBottom w:val="0"/>
          <w:divBdr>
            <w:top w:val="none" w:sz="0" w:space="0" w:color="auto"/>
            <w:left w:val="none" w:sz="0" w:space="0" w:color="auto"/>
            <w:bottom w:val="none" w:sz="0" w:space="0" w:color="auto"/>
            <w:right w:val="none" w:sz="0" w:space="0" w:color="auto"/>
          </w:divBdr>
        </w:div>
        <w:div w:id="130024683">
          <w:marLeft w:val="0"/>
          <w:marRight w:val="0"/>
          <w:marTop w:val="0"/>
          <w:marBottom w:val="0"/>
          <w:divBdr>
            <w:top w:val="none" w:sz="0" w:space="0" w:color="auto"/>
            <w:left w:val="none" w:sz="0" w:space="0" w:color="auto"/>
            <w:bottom w:val="none" w:sz="0" w:space="0" w:color="auto"/>
            <w:right w:val="none" w:sz="0" w:space="0" w:color="auto"/>
          </w:divBdr>
        </w:div>
        <w:div w:id="755786033">
          <w:marLeft w:val="0"/>
          <w:marRight w:val="0"/>
          <w:marTop w:val="0"/>
          <w:marBottom w:val="0"/>
          <w:divBdr>
            <w:top w:val="none" w:sz="0" w:space="0" w:color="auto"/>
            <w:left w:val="none" w:sz="0" w:space="0" w:color="auto"/>
            <w:bottom w:val="none" w:sz="0" w:space="0" w:color="auto"/>
            <w:right w:val="none" w:sz="0" w:space="0" w:color="auto"/>
          </w:divBdr>
        </w:div>
        <w:div w:id="604651982">
          <w:marLeft w:val="150"/>
          <w:marRight w:val="150"/>
          <w:marTop w:val="75"/>
          <w:marBottom w:val="75"/>
          <w:divBdr>
            <w:top w:val="none" w:sz="0" w:space="0" w:color="auto"/>
            <w:left w:val="none" w:sz="0" w:space="0" w:color="auto"/>
            <w:bottom w:val="none" w:sz="0" w:space="0" w:color="auto"/>
            <w:right w:val="none" w:sz="0" w:space="0" w:color="auto"/>
          </w:divBdr>
          <w:divsChild>
            <w:div w:id="853345998">
              <w:marLeft w:val="0"/>
              <w:marRight w:val="0"/>
              <w:marTop w:val="0"/>
              <w:marBottom w:val="0"/>
              <w:divBdr>
                <w:top w:val="none" w:sz="0" w:space="0" w:color="auto"/>
                <w:left w:val="none" w:sz="0" w:space="0" w:color="auto"/>
                <w:bottom w:val="none" w:sz="0" w:space="0" w:color="auto"/>
                <w:right w:val="none" w:sz="0" w:space="0" w:color="auto"/>
              </w:divBdr>
            </w:div>
          </w:divsChild>
        </w:div>
        <w:div w:id="533887823">
          <w:marLeft w:val="0"/>
          <w:marRight w:val="0"/>
          <w:marTop w:val="0"/>
          <w:marBottom w:val="0"/>
          <w:divBdr>
            <w:top w:val="none" w:sz="0" w:space="0" w:color="auto"/>
            <w:left w:val="none" w:sz="0" w:space="0" w:color="auto"/>
            <w:bottom w:val="none" w:sz="0" w:space="0" w:color="auto"/>
            <w:right w:val="none" w:sz="0" w:space="0" w:color="auto"/>
          </w:divBdr>
        </w:div>
        <w:div w:id="1014916946">
          <w:marLeft w:val="0"/>
          <w:marRight w:val="0"/>
          <w:marTop w:val="0"/>
          <w:marBottom w:val="0"/>
          <w:divBdr>
            <w:top w:val="none" w:sz="0" w:space="0" w:color="auto"/>
            <w:left w:val="none" w:sz="0" w:space="0" w:color="auto"/>
            <w:bottom w:val="none" w:sz="0" w:space="0" w:color="auto"/>
            <w:right w:val="none" w:sz="0" w:space="0" w:color="auto"/>
          </w:divBdr>
        </w:div>
        <w:div w:id="1401908576">
          <w:marLeft w:val="0"/>
          <w:marRight w:val="0"/>
          <w:marTop w:val="0"/>
          <w:marBottom w:val="0"/>
          <w:divBdr>
            <w:top w:val="none" w:sz="0" w:space="0" w:color="auto"/>
            <w:left w:val="none" w:sz="0" w:space="0" w:color="auto"/>
            <w:bottom w:val="none" w:sz="0" w:space="0" w:color="auto"/>
            <w:right w:val="none" w:sz="0" w:space="0" w:color="auto"/>
          </w:divBdr>
        </w:div>
        <w:div w:id="596331327">
          <w:marLeft w:val="0"/>
          <w:marRight w:val="0"/>
          <w:marTop w:val="0"/>
          <w:marBottom w:val="0"/>
          <w:divBdr>
            <w:top w:val="none" w:sz="0" w:space="0" w:color="auto"/>
            <w:left w:val="none" w:sz="0" w:space="0" w:color="auto"/>
            <w:bottom w:val="none" w:sz="0" w:space="0" w:color="auto"/>
            <w:right w:val="none" w:sz="0" w:space="0" w:color="auto"/>
          </w:divBdr>
        </w:div>
        <w:div w:id="1496527146">
          <w:marLeft w:val="0"/>
          <w:marRight w:val="0"/>
          <w:marTop w:val="0"/>
          <w:marBottom w:val="0"/>
          <w:divBdr>
            <w:top w:val="none" w:sz="0" w:space="0" w:color="auto"/>
            <w:left w:val="none" w:sz="0" w:space="0" w:color="auto"/>
            <w:bottom w:val="none" w:sz="0" w:space="0" w:color="auto"/>
            <w:right w:val="none" w:sz="0" w:space="0" w:color="auto"/>
          </w:divBdr>
        </w:div>
        <w:div w:id="759646650">
          <w:marLeft w:val="0"/>
          <w:marRight w:val="0"/>
          <w:marTop w:val="0"/>
          <w:marBottom w:val="0"/>
          <w:divBdr>
            <w:top w:val="none" w:sz="0" w:space="0" w:color="auto"/>
            <w:left w:val="none" w:sz="0" w:space="0" w:color="auto"/>
            <w:bottom w:val="none" w:sz="0" w:space="0" w:color="auto"/>
            <w:right w:val="none" w:sz="0" w:space="0" w:color="auto"/>
          </w:divBdr>
        </w:div>
        <w:div w:id="109708360">
          <w:marLeft w:val="0"/>
          <w:marRight w:val="0"/>
          <w:marTop w:val="0"/>
          <w:marBottom w:val="0"/>
          <w:divBdr>
            <w:top w:val="none" w:sz="0" w:space="0" w:color="auto"/>
            <w:left w:val="none" w:sz="0" w:space="0" w:color="auto"/>
            <w:bottom w:val="none" w:sz="0" w:space="0" w:color="auto"/>
            <w:right w:val="none" w:sz="0" w:space="0" w:color="auto"/>
          </w:divBdr>
        </w:div>
        <w:div w:id="1439255345">
          <w:marLeft w:val="0"/>
          <w:marRight w:val="0"/>
          <w:marTop w:val="0"/>
          <w:marBottom w:val="0"/>
          <w:divBdr>
            <w:top w:val="none" w:sz="0" w:space="0" w:color="auto"/>
            <w:left w:val="none" w:sz="0" w:space="0" w:color="auto"/>
            <w:bottom w:val="none" w:sz="0" w:space="0" w:color="auto"/>
            <w:right w:val="none" w:sz="0" w:space="0" w:color="auto"/>
          </w:divBdr>
        </w:div>
        <w:div w:id="704256660">
          <w:marLeft w:val="0"/>
          <w:marRight w:val="0"/>
          <w:marTop w:val="0"/>
          <w:marBottom w:val="0"/>
          <w:divBdr>
            <w:top w:val="none" w:sz="0" w:space="0" w:color="auto"/>
            <w:left w:val="none" w:sz="0" w:space="0" w:color="auto"/>
            <w:bottom w:val="none" w:sz="0" w:space="0" w:color="auto"/>
            <w:right w:val="none" w:sz="0" w:space="0" w:color="auto"/>
          </w:divBdr>
        </w:div>
        <w:div w:id="818113009">
          <w:marLeft w:val="0"/>
          <w:marRight w:val="0"/>
          <w:marTop w:val="0"/>
          <w:marBottom w:val="0"/>
          <w:divBdr>
            <w:top w:val="none" w:sz="0" w:space="0" w:color="auto"/>
            <w:left w:val="none" w:sz="0" w:space="0" w:color="auto"/>
            <w:bottom w:val="none" w:sz="0" w:space="0" w:color="auto"/>
            <w:right w:val="none" w:sz="0" w:space="0" w:color="auto"/>
          </w:divBdr>
        </w:div>
        <w:div w:id="1884252350">
          <w:marLeft w:val="0"/>
          <w:marRight w:val="0"/>
          <w:marTop w:val="0"/>
          <w:marBottom w:val="0"/>
          <w:divBdr>
            <w:top w:val="none" w:sz="0" w:space="0" w:color="auto"/>
            <w:left w:val="none" w:sz="0" w:space="0" w:color="auto"/>
            <w:bottom w:val="none" w:sz="0" w:space="0" w:color="auto"/>
            <w:right w:val="none" w:sz="0" w:space="0" w:color="auto"/>
          </w:divBdr>
        </w:div>
        <w:div w:id="1707027515">
          <w:marLeft w:val="0"/>
          <w:marRight w:val="0"/>
          <w:marTop w:val="0"/>
          <w:marBottom w:val="0"/>
          <w:divBdr>
            <w:top w:val="none" w:sz="0" w:space="0" w:color="auto"/>
            <w:left w:val="none" w:sz="0" w:space="0" w:color="auto"/>
            <w:bottom w:val="none" w:sz="0" w:space="0" w:color="auto"/>
            <w:right w:val="none" w:sz="0" w:space="0" w:color="auto"/>
          </w:divBdr>
        </w:div>
        <w:div w:id="1456756319">
          <w:marLeft w:val="0"/>
          <w:marRight w:val="0"/>
          <w:marTop w:val="0"/>
          <w:marBottom w:val="0"/>
          <w:divBdr>
            <w:top w:val="none" w:sz="0" w:space="0" w:color="auto"/>
            <w:left w:val="none" w:sz="0" w:space="0" w:color="auto"/>
            <w:bottom w:val="none" w:sz="0" w:space="0" w:color="auto"/>
            <w:right w:val="none" w:sz="0" w:space="0" w:color="auto"/>
          </w:divBdr>
        </w:div>
        <w:div w:id="173418944">
          <w:marLeft w:val="0"/>
          <w:marRight w:val="0"/>
          <w:marTop w:val="0"/>
          <w:marBottom w:val="0"/>
          <w:divBdr>
            <w:top w:val="none" w:sz="0" w:space="0" w:color="auto"/>
            <w:left w:val="none" w:sz="0" w:space="0" w:color="auto"/>
            <w:bottom w:val="none" w:sz="0" w:space="0" w:color="auto"/>
            <w:right w:val="none" w:sz="0" w:space="0" w:color="auto"/>
          </w:divBdr>
        </w:div>
        <w:div w:id="815730922">
          <w:marLeft w:val="0"/>
          <w:marRight w:val="0"/>
          <w:marTop w:val="0"/>
          <w:marBottom w:val="0"/>
          <w:divBdr>
            <w:top w:val="none" w:sz="0" w:space="0" w:color="auto"/>
            <w:left w:val="none" w:sz="0" w:space="0" w:color="auto"/>
            <w:bottom w:val="none" w:sz="0" w:space="0" w:color="auto"/>
            <w:right w:val="none" w:sz="0" w:space="0" w:color="auto"/>
          </w:divBdr>
        </w:div>
        <w:div w:id="1569924285">
          <w:marLeft w:val="0"/>
          <w:marRight w:val="0"/>
          <w:marTop w:val="0"/>
          <w:marBottom w:val="0"/>
          <w:divBdr>
            <w:top w:val="none" w:sz="0" w:space="0" w:color="auto"/>
            <w:left w:val="none" w:sz="0" w:space="0" w:color="auto"/>
            <w:bottom w:val="none" w:sz="0" w:space="0" w:color="auto"/>
            <w:right w:val="none" w:sz="0" w:space="0" w:color="auto"/>
          </w:divBdr>
        </w:div>
        <w:div w:id="2145854170">
          <w:marLeft w:val="0"/>
          <w:marRight w:val="0"/>
          <w:marTop w:val="0"/>
          <w:marBottom w:val="0"/>
          <w:divBdr>
            <w:top w:val="none" w:sz="0" w:space="0" w:color="auto"/>
            <w:left w:val="none" w:sz="0" w:space="0" w:color="auto"/>
            <w:bottom w:val="none" w:sz="0" w:space="0" w:color="auto"/>
            <w:right w:val="none" w:sz="0" w:space="0" w:color="auto"/>
          </w:divBdr>
        </w:div>
      </w:divsChild>
    </w:div>
    <w:div w:id="564072337">
      <w:bodyDiv w:val="1"/>
      <w:marLeft w:val="0"/>
      <w:marRight w:val="0"/>
      <w:marTop w:val="0"/>
      <w:marBottom w:val="0"/>
      <w:divBdr>
        <w:top w:val="none" w:sz="0" w:space="0" w:color="auto"/>
        <w:left w:val="none" w:sz="0" w:space="0" w:color="auto"/>
        <w:bottom w:val="none" w:sz="0" w:space="0" w:color="auto"/>
        <w:right w:val="none" w:sz="0" w:space="0" w:color="auto"/>
      </w:divBdr>
    </w:div>
    <w:div w:id="914781859">
      <w:bodyDiv w:val="1"/>
      <w:marLeft w:val="0"/>
      <w:marRight w:val="0"/>
      <w:marTop w:val="0"/>
      <w:marBottom w:val="0"/>
      <w:divBdr>
        <w:top w:val="none" w:sz="0" w:space="0" w:color="auto"/>
        <w:left w:val="none" w:sz="0" w:space="0" w:color="auto"/>
        <w:bottom w:val="none" w:sz="0" w:space="0" w:color="auto"/>
        <w:right w:val="none" w:sz="0" w:space="0" w:color="auto"/>
      </w:divBdr>
      <w:divsChild>
        <w:div w:id="1724138562">
          <w:blockQuote w:val="1"/>
          <w:marLeft w:val="600"/>
          <w:marRight w:val="0"/>
          <w:marTop w:val="0"/>
          <w:marBottom w:val="0"/>
          <w:divBdr>
            <w:top w:val="none" w:sz="0" w:space="0" w:color="auto"/>
            <w:left w:val="none" w:sz="0" w:space="0" w:color="auto"/>
            <w:bottom w:val="none" w:sz="0" w:space="0" w:color="auto"/>
            <w:right w:val="none" w:sz="0" w:space="0" w:color="auto"/>
          </w:divBdr>
          <w:divsChild>
            <w:div w:id="1420828743">
              <w:blockQuote w:val="1"/>
              <w:marLeft w:val="600"/>
              <w:marRight w:val="0"/>
              <w:marTop w:val="0"/>
              <w:marBottom w:val="0"/>
              <w:divBdr>
                <w:top w:val="none" w:sz="0" w:space="0" w:color="auto"/>
                <w:left w:val="none" w:sz="0" w:space="0" w:color="auto"/>
                <w:bottom w:val="none" w:sz="0" w:space="0" w:color="auto"/>
                <w:right w:val="none" w:sz="0" w:space="0" w:color="auto"/>
              </w:divBdr>
              <w:divsChild>
                <w:div w:id="55555184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722704239">
              <w:blockQuote w:val="1"/>
              <w:marLeft w:val="600"/>
              <w:marRight w:val="0"/>
              <w:marTop w:val="0"/>
              <w:marBottom w:val="0"/>
              <w:divBdr>
                <w:top w:val="none" w:sz="0" w:space="0" w:color="auto"/>
                <w:left w:val="none" w:sz="0" w:space="0" w:color="auto"/>
                <w:bottom w:val="none" w:sz="0" w:space="0" w:color="auto"/>
                <w:right w:val="none" w:sz="0" w:space="0" w:color="auto"/>
              </w:divBdr>
              <w:divsChild>
                <w:div w:id="162326557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970747272">
              <w:blockQuote w:val="1"/>
              <w:marLeft w:val="600"/>
              <w:marRight w:val="0"/>
              <w:marTop w:val="0"/>
              <w:marBottom w:val="0"/>
              <w:divBdr>
                <w:top w:val="none" w:sz="0" w:space="0" w:color="auto"/>
                <w:left w:val="none" w:sz="0" w:space="0" w:color="auto"/>
                <w:bottom w:val="none" w:sz="0" w:space="0" w:color="auto"/>
                <w:right w:val="none" w:sz="0" w:space="0" w:color="auto"/>
              </w:divBdr>
              <w:divsChild>
                <w:div w:id="10639102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81430">
      <w:bodyDiv w:val="1"/>
      <w:marLeft w:val="0"/>
      <w:marRight w:val="0"/>
      <w:marTop w:val="0"/>
      <w:marBottom w:val="0"/>
      <w:divBdr>
        <w:top w:val="none" w:sz="0" w:space="0" w:color="auto"/>
        <w:left w:val="none" w:sz="0" w:space="0" w:color="auto"/>
        <w:bottom w:val="none" w:sz="0" w:space="0" w:color="auto"/>
        <w:right w:val="none" w:sz="0" w:space="0" w:color="auto"/>
      </w:divBdr>
    </w:div>
    <w:div w:id="1492409536">
      <w:bodyDiv w:val="1"/>
      <w:marLeft w:val="0"/>
      <w:marRight w:val="0"/>
      <w:marTop w:val="0"/>
      <w:marBottom w:val="0"/>
      <w:divBdr>
        <w:top w:val="none" w:sz="0" w:space="0" w:color="auto"/>
        <w:left w:val="none" w:sz="0" w:space="0" w:color="auto"/>
        <w:bottom w:val="none" w:sz="0" w:space="0" w:color="auto"/>
        <w:right w:val="none" w:sz="0" w:space="0" w:color="auto"/>
      </w:divBdr>
      <w:divsChild>
        <w:div w:id="599528254">
          <w:marLeft w:val="150"/>
          <w:marRight w:val="150"/>
          <w:marTop w:val="75"/>
          <w:marBottom w:val="75"/>
          <w:divBdr>
            <w:top w:val="none" w:sz="0" w:space="0" w:color="auto"/>
            <w:left w:val="none" w:sz="0" w:space="0" w:color="auto"/>
            <w:bottom w:val="none" w:sz="0" w:space="0" w:color="auto"/>
            <w:right w:val="none" w:sz="0" w:space="0" w:color="auto"/>
          </w:divBdr>
        </w:div>
        <w:div w:id="777412459">
          <w:marLeft w:val="0"/>
          <w:marRight w:val="0"/>
          <w:marTop w:val="0"/>
          <w:marBottom w:val="0"/>
          <w:divBdr>
            <w:top w:val="none" w:sz="0" w:space="0" w:color="auto"/>
            <w:left w:val="none" w:sz="0" w:space="0" w:color="auto"/>
            <w:bottom w:val="none" w:sz="0" w:space="0" w:color="auto"/>
            <w:right w:val="none" w:sz="0" w:space="0" w:color="auto"/>
          </w:divBdr>
        </w:div>
        <w:div w:id="1121068314">
          <w:marLeft w:val="0"/>
          <w:marRight w:val="0"/>
          <w:marTop w:val="0"/>
          <w:marBottom w:val="0"/>
          <w:divBdr>
            <w:top w:val="none" w:sz="0" w:space="0" w:color="auto"/>
            <w:left w:val="none" w:sz="0" w:space="0" w:color="auto"/>
            <w:bottom w:val="none" w:sz="0" w:space="0" w:color="auto"/>
            <w:right w:val="none" w:sz="0" w:space="0" w:color="auto"/>
          </w:divBdr>
        </w:div>
      </w:divsChild>
    </w:div>
    <w:div w:id="203561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Carlin, Edward</dc:creator>
  <cp:keywords/>
  <dc:description/>
  <cp:lastModifiedBy>Carlin, Edward</cp:lastModifiedBy>
  <cp:revision>3</cp:revision>
  <dcterms:created xsi:type="dcterms:W3CDTF">2018-11-12T13:45:00Z</dcterms:created>
  <dcterms:modified xsi:type="dcterms:W3CDTF">2018-11-15T14:34:00Z</dcterms:modified>
</cp:coreProperties>
</file>