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E30A6" w:rsidRDefault="00876291" w:rsidP="00535E7D">
      <w:pPr>
        <w:jc w:val="center"/>
      </w:pPr>
      <w:r>
        <w:rPr>
          <w:highlight w:val="yellow"/>
        </w:rPr>
        <w:t>Web page 8 – updated 5/18</w:t>
      </w:r>
      <w:r w:rsidR="00535E7D" w:rsidRPr="00535E7D">
        <w:rPr>
          <w:highlight w:val="yellow"/>
        </w:rPr>
        <w:t>/2018</w:t>
      </w:r>
    </w:p>
    <w:p w:rsidR="00E403BE" w:rsidRPr="0039307C" w:rsidRDefault="00E403BE" w:rsidP="00E403BE">
      <w:pPr>
        <w:rPr>
          <w:i/>
          <w:highlight w:val="yellow"/>
        </w:rPr>
      </w:pPr>
      <w:r w:rsidRPr="00E403BE">
        <w:rPr>
          <w:i/>
          <w:highlight w:val="yellow"/>
        </w:rPr>
        <w:t>Notes:  Make the word</w:t>
      </w:r>
      <w:r w:rsidR="00391EC0">
        <w:rPr>
          <w:i/>
          <w:highlight w:val="yellow"/>
        </w:rPr>
        <w:t xml:space="preserve"> “guidelines” a hyperlink to the liturgy pdf</w:t>
      </w:r>
      <w:r w:rsidRPr="00E403BE">
        <w:rPr>
          <w:i/>
          <w:highlight w:val="yellow"/>
        </w:rPr>
        <w:t>.  Perhaps also include a more obvious link at the bottom of the page, for those less familiar with clicking on active links within the content body.</w:t>
      </w:r>
    </w:p>
    <w:p w:rsidR="0039307C" w:rsidRPr="00E403BE" w:rsidRDefault="0039307C" w:rsidP="00E403BE">
      <w:pPr>
        <w:rPr>
          <w:i/>
        </w:rPr>
      </w:pPr>
      <w:r w:rsidRPr="0039307C">
        <w:rPr>
          <w:i/>
          <w:highlight w:val="yellow"/>
        </w:rPr>
        <w:t xml:space="preserve">Somewhere on this page, </w:t>
      </w:r>
      <w:r w:rsidR="00660E8E">
        <w:rPr>
          <w:i/>
          <w:highlight w:val="yellow"/>
        </w:rPr>
        <w:t>it probably</w:t>
      </w:r>
      <w:r w:rsidRPr="0039307C">
        <w:rPr>
          <w:i/>
          <w:highlight w:val="yellow"/>
        </w:rPr>
        <w:t xml:space="preserve"> make</w:t>
      </w:r>
      <w:r w:rsidR="00660E8E">
        <w:rPr>
          <w:i/>
          <w:highlight w:val="yellow"/>
        </w:rPr>
        <w:t>s</w:t>
      </w:r>
      <w:r w:rsidRPr="0039307C">
        <w:rPr>
          <w:i/>
          <w:highlight w:val="yellow"/>
        </w:rPr>
        <w:t xml:space="preserve"> sense to put the YouTube video: “Saying I do: What happens at a Catholic Wedding” </w:t>
      </w:r>
      <w:hyperlink r:id="rId7" w:history="1">
        <w:r w:rsidR="00660E8E" w:rsidRPr="00660E8E">
          <w:rPr>
            <w:rStyle w:val="Hyperlink"/>
            <w:i/>
            <w:highlight w:val="yellow"/>
          </w:rPr>
          <w:t>https://youtu.be/3uAHwtBRg5c</w:t>
        </w:r>
      </w:hyperlink>
      <w:r w:rsidR="00660E8E" w:rsidRPr="00660E8E">
        <w:rPr>
          <w:i/>
          <w:highlight w:val="yellow"/>
        </w:rPr>
        <w:t xml:space="preserve">.  On the new </w:t>
      </w:r>
      <w:r w:rsidR="00387BD0">
        <w:rPr>
          <w:i/>
          <w:highlight w:val="yellow"/>
        </w:rPr>
        <w:t>OPL web</w:t>
      </w:r>
      <w:r w:rsidR="00660E8E" w:rsidRPr="00660E8E">
        <w:rPr>
          <w:i/>
          <w:highlight w:val="yellow"/>
        </w:rPr>
        <w:t>site it is on the Marriage Preparation Page, perhaps it makes sense to keep it on that page as well</w:t>
      </w:r>
      <w:r w:rsidR="00F75C62" w:rsidRPr="001201E3">
        <w:rPr>
          <w:i/>
          <w:highlight w:val="yellow"/>
        </w:rPr>
        <w:t>. (</w:t>
      </w:r>
      <w:r w:rsidR="001201E3" w:rsidRPr="001201E3">
        <w:rPr>
          <w:i/>
          <w:highlight w:val="yellow"/>
        </w:rPr>
        <w:t>?)</w:t>
      </w:r>
    </w:p>
    <w:p w:rsidR="00E403BE" w:rsidRPr="00E403BE" w:rsidRDefault="00535E7D" w:rsidP="00E403BE">
      <w:pPr>
        <w:rPr>
          <w:b/>
          <w:sz w:val="40"/>
          <w:szCs w:val="40"/>
        </w:rPr>
      </w:pPr>
      <w:r w:rsidRPr="00E403BE">
        <w:rPr>
          <w:b/>
          <w:sz w:val="40"/>
          <w:szCs w:val="40"/>
        </w:rPr>
        <w:t>Ceremony/L</w:t>
      </w:r>
      <w:r w:rsidR="00E403BE" w:rsidRPr="00E403BE">
        <w:rPr>
          <w:b/>
          <w:sz w:val="40"/>
          <w:szCs w:val="40"/>
        </w:rPr>
        <w:t>iturgy Planning</w:t>
      </w:r>
    </w:p>
    <w:p w:rsidR="00E403BE" w:rsidRPr="00E403BE" w:rsidRDefault="00E403BE" w:rsidP="00E403BE">
      <w:pPr>
        <w:widowControl w:val="0"/>
        <w:spacing w:after="40"/>
        <w:rPr>
          <w:rFonts w:ascii="Segoe UI" w:eastAsia="Times New Roman" w:hAnsi="Segoe UI" w:cs="Segoe UI"/>
          <w:b/>
          <w:bCs/>
          <w:color w:val="000000"/>
          <w:kern w:val="28"/>
          <w:sz w:val="32"/>
          <w:szCs w:val="32"/>
          <w14:cntxtAlts/>
        </w:rPr>
      </w:pPr>
      <w:r w:rsidRPr="00E403BE">
        <w:rPr>
          <w:rFonts w:ascii="Segoe UI" w:eastAsia="Times New Roman" w:hAnsi="Segoe UI" w:cs="Segoe UI"/>
          <w:b/>
          <w:bCs/>
          <w:color w:val="000000"/>
          <w:kern w:val="28"/>
          <w:sz w:val="32"/>
          <w:szCs w:val="32"/>
          <w14:cntxtAlts/>
        </w:rPr>
        <w:t>Preparing Your Marriage Liturgy</w:t>
      </w:r>
    </w:p>
    <w:p w:rsidR="00E403BE" w:rsidRPr="00E403BE" w:rsidRDefault="00E403BE" w:rsidP="00E403BE">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 xml:space="preserve">Your wedding ceremony is challenging and exciting to plan.  These </w:t>
      </w:r>
      <w:r w:rsidRPr="00E403BE">
        <w:rPr>
          <w:rFonts w:ascii="Cambria" w:eastAsia="Times New Roman" w:hAnsi="Cambria" w:cs="Times New Roman"/>
          <w:color w:val="0070C0"/>
          <w:kern w:val="28"/>
          <w14:cntxtAlts/>
        </w:rPr>
        <w:t>guidelines</w:t>
      </w:r>
      <w:r w:rsidRPr="00E403BE">
        <w:rPr>
          <w:rFonts w:ascii="Cambria" w:eastAsia="Times New Roman" w:hAnsi="Cambria" w:cs="Times New Roman"/>
          <w:color w:val="000000"/>
          <w:kern w:val="28"/>
          <w14:cntxtAlts/>
        </w:rPr>
        <w:t xml:space="preserve"> are offered to each couple preparing for marriage in the Diocese of Scranton.  They provide both an outline and a starting point for your preparation process.</w:t>
      </w:r>
    </w:p>
    <w:p w:rsidR="00E403BE" w:rsidRPr="00E403BE" w:rsidRDefault="00E403BE" w:rsidP="00E403BE">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 xml:space="preserve">Unlike a civil ceremony, your wedding is a </w:t>
      </w:r>
      <w:r w:rsidRPr="00E403BE">
        <w:rPr>
          <w:rFonts w:ascii="Cambria" w:eastAsia="Times New Roman" w:hAnsi="Cambria" w:cs="Times New Roman"/>
          <w:i/>
          <w:iCs/>
          <w:color w:val="000000"/>
          <w:kern w:val="28"/>
          <w14:cntxtAlts/>
        </w:rPr>
        <w:t>RELIGIOUS</w:t>
      </w:r>
      <w:r>
        <w:rPr>
          <w:rFonts w:ascii="Cambria" w:eastAsia="Times New Roman" w:hAnsi="Cambria" w:cs="Times New Roman"/>
          <w:color w:val="000000"/>
          <w:kern w:val="28"/>
          <w14:cntxtAlts/>
        </w:rPr>
        <w:t xml:space="preserve"> </w:t>
      </w:r>
      <w:r w:rsidRPr="00E403BE">
        <w:rPr>
          <w:rFonts w:ascii="Cambria" w:eastAsia="Times New Roman" w:hAnsi="Cambria" w:cs="Times New Roman"/>
          <w:i/>
          <w:iCs/>
          <w:color w:val="000000"/>
          <w:kern w:val="28"/>
          <w14:cntxtAlts/>
        </w:rPr>
        <w:t>CELEBRATION</w:t>
      </w:r>
      <w:r w:rsidRPr="00E403BE">
        <w:rPr>
          <w:rFonts w:ascii="Cambria" w:eastAsia="Times New Roman" w:hAnsi="Cambria" w:cs="Times New Roman"/>
          <w:color w:val="000000"/>
          <w:kern w:val="28"/>
          <w14:cntxtAlts/>
        </w:rPr>
        <w:t>.  The Christian community celebrates in faith your commitment and love for one another as well as God's love for us.</w:t>
      </w:r>
    </w:p>
    <w:p w:rsidR="00E403BE" w:rsidRPr="00E403BE" w:rsidRDefault="00E403BE" w:rsidP="00E403BE">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 xml:space="preserve">The framework of the Roman Catholic </w:t>
      </w:r>
      <w:r w:rsidRPr="00F75C62">
        <w:rPr>
          <w:rFonts w:ascii="Cambria" w:eastAsia="Times New Roman" w:hAnsi="Cambria" w:cs="Times New Roman"/>
          <w:i/>
          <w:iCs/>
          <w:kern w:val="28"/>
          <w14:cntxtAlts/>
        </w:rPr>
        <w:t>Order of Celebrating Matrimony</w:t>
      </w:r>
      <w:r w:rsidRPr="00F75C62">
        <w:rPr>
          <w:rFonts w:ascii="Cambria" w:eastAsia="Times New Roman" w:hAnsi="Cambria" w:cs="Times New Roman"/>
          <w:kern w:val="28"/>
          <w14:cntxtAlts/>
        </w:rPr>
        <w:t xml:space="preserve"> </w:t>
      </w:r>
      <w:r w:rsidRPr="00E403BE">
        <w:rPr>
          <w:rFonts w:ascii="Cambria" w:eastAsia="Times New Roman" w:hAnsi="Cambria" w:cs="Times New Roman"/>
          <w:color w:val="000000"/>
          <w:kern w:val="28"/>
          <w14:cntxtAlts/>
        </w:rPr>
        <w:t xml:space="preserve">helps you to prepare a </w:t>
      </w:r>
      <w:r>
        <w:rPr>
          <w:rFonts w:ascii="Cambria" w:eastAsia="Times New Roman" w:hAnsi="Cambria" w:cs="Times New Roman"/>
          <w:color w:val="000000"/>
          <w:kern w:val="28"/>
          <w14:cntxtAlts/>
        </w:rPr>
        <w:t xml:space="preserve">religious celebration </w:t>
      </w:r>
      <w:r w:rsidRPr="00E403BE">
        <w:rPr>
          <w:rFonts w:ascii="Cambria" w:eastAsia="Times New Roman" w:hAnsi="Cambria" w:cs="Times New Roman"/>
          <w:color w:val="000000"/>
          <w:kern w:val="28"/>
          <w14:cntxtAlts/>
        </w:rPr>
        <w:t>that expresses the dimensions of your love. You will want to discuss the possible selections with the parish musician and priest/deacon who will preside (and preach) at your marriage.  Their experience can be very helpful to you.</w:t>
      </w:r>
    </w:p>
    <w:p w:rsidR="00E403BE" w:rsidRPr="00E403BE" w:rsidRDefault="00E403BE" w:rsidP="00E403BE">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 xml:space="preserve">The wedding ceremony is not a performance for passive spectators.  It is a </w:t>
      </w:r>
      <w:r w:rsidRPr="00E403BE">
        <w:rPr>
          <w:rFonts w:ascii="Cambria" w:eastAsia="Times New Roman" w:hAnsi="Cambria" w:cs="Times New Roman"/>
          <w:i/>
          <w:iCs/>
          <w:color w:val="000000"/>
          <w:kern w:val="28"/>
          <w14:cntxtAlts/>
        </w:rPr>
        <w:t>COMMUNITY CELEBRATION</w:t>
      </w:r>
      <w:r w:rsidRPr="00E403BE">
        <w:rPr>
          <w:rFonts w:ascii="Cambria" w:eastAsia="Times New Roman" w:hAnsi="Cambria" w:cs="Times New Roman"/>
          <w:color w:val="000000"/>
          <w:kern w:val="28"/>
          <w14:cntxtAlts/>
        </w:rPr>
        <w:t xml:space="preserve"> and should involve your guests as active participants.  Well-prepared congregational singing invites everyone to participate.       Individuals should be selected to participate at appropriate times, for instance, by proclaiming the Scripture readings, in the presentation of the gifts (wine, hosts...), etc.</w:t>
      </w:r>
    </w:p>
    <w:p w:rsidR="00E403BE" w:rsidRPr="00E403BE" w:rsidRDefault="00E403BE" w:rsidP="00E403BE">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There are three forms of the marriage ceremony:</w:t>
      </w:r>
    </w:p>
    <w:p w:rsidR="00E403BE" w:rsidRPr="00E403BE" w:rsidRDefault="00E403BE" w:rsidP="00E403BE">
      <w:pPr>
        <w:widowControl w:val="0"/>
        <w:tabs>
          <w:tab w:val="left" w:pos="-31680"/>
        </w:tabs>
        <w:spacing w:after="0" w:line="240" w:lineRule="auto"/>
        <w:ind w:left="450" w:hanging="360"/>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ligatures w14:val="standard"/>
          <w14:cntxtAlts/>
        </w:rPr>
        <w:t>1.</w:t>
      </w:r>
      <w:r w:rsidRPr="00E403BE">
        <w:rPr>
          <w:rFonts w:ascii="Times New Roman" w:eastAsia="Times New Roman" w:hAnsi="Times New Roman" w:cs="Times New Roman"/>
          <w:color w:val="000000"/>
          <w:kern w:val="28"/>
          <w:sz w:val="20"/>
          <w:szCs w:val="20"/>
          <w14:ligatures w14:val="standard"/>
          <w14:cntxtAlts/>
        </w:rPr>
        <w:t> </w:t>
      </w:r>
      <w:r w:rsidRPr="00E403BE">
        <w:rPr>
          <w:rFonts w:ascii="Cambria" w:eastAsia="Times New Roman" w:hAnsi="Cambria" w:cs="Times New Roman"/>
          <w:color w:val="000000"/>
          <w:kern w:val="28"/>
          <w14:cntxtAlts/>
        </w:rPr>
        <w:t>Order of Celebrating Matrimony within Mass</w:t>
      </w:r>
    </w:p>
    <w:p w:rsidR="00E403BE" w:rsidRPr="00E403BE" w:rsidRDefault="00E403BE" w:rsidP="00E403BE">
      <w:pPr>
        <w:widowControl w:val="0"/>
        <w:tabs>
          <w:tab w:val="left" w:pos="-31680"/>
        </w:tabs>
        <w:spacing w:after="0" w:line="240" w:lineRule="auto"/>
        <w:ind w:left="450" w:hanging="360"/>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ligatures w14:val="standard"/>
          <w14:cntxtAlts/>
        </w:rPr>
        <w:t>2.</w:t>
      </w:r>
      <w:r w:rsidRPr="00E403BE">
        <w:rPr>
          <w:rFonts w:ascii="Times New Roman" w:eastAsia="Times New Roman" w:hAnsi="Times New Roman" w:cs="Times New Roman"/>
          <w:color w:val="000000"/>
          <w:kern w:val="28"/>
          <w:sz w:val="20"/>
          <w:szCs w:val="20"/>
          <w14:ligatures w14:val="standard"/>
          <w14:cntxtAlts/>
        </w:rPr>
        <w:t> </w:t>
      </w:r>
      <w:r w:rsidRPr="00E403BE">
        <w:rPr>
          <w:rFonts w:ascii="Cambria" w:eastAsia="Times New Roman" w:hAnsi="Cambria" w:cs="Times New Roman"/>
          <w:color w:val="000000"/>
          <w:kern w:val="28"/>
          <w14:cntxtAlts/>
        </w:rPr>
        <w:t>Order of Celebrating Matrimony without Mass</w:t>
      </w:r>
    </w:p>
    <w:p w:rsidR="00E403BE" w:rsidRPr="00E403BE" w:rsidRDefault="00E403BE" w:rsidP="00E403BE">
      <w:pPr>
        <w:widowControl w:val="0"/>
        <w:tabs>
          <w:tab w:val="left" w:pos="-31680"/>
        </w:tabs>
        <w:spacing w:after="0" w:line="240" w:lineRule="auto"/>
        <w:ind w:left="450" w:hanging="360"/>
        <w:jc w:val="both"/>
        <w:rPr>
          <w:rFonts w:ascii="Cambria" w:eastAsia="Times New Roman" w:hAnsi="Cambria" w:cs="Times New Roman"/>
          <w:color w:val="000000"/>
          <w:spacing w:val="-6"/>
          <w:kern w:val="28"/>
          <w14:cntxtAlts/>
        </w:rPr>
      </w:pPr>
      <w:r w:rsidRPr="00E403BE">
        <w:rPr>
          <w:rFonts w:ascii="Cambria" w:eastAsia="Times New Roman" w:hAnsi="Cambria" w:cs="Times New Roman"/>
          <w:color w:val="000000"/>
          <w:kern w:val="28"/>
          <w14:ligatures w14:val="standard"/>
          <w14:cntxtAlts/>
        </w:rPr>
        <w:t>3.</w:t>
      </w:r>
      <w:r w:rsidRPr="00E403BE">
        <w:rPr>
          <w:rFonts w:ascii="Times New Roman" w:eastAsia="Times New Roman" w:hAnsi="Times New Roman" w:cs="Times New Roman"/>
          <w:color w:val="000000"/>
          <w:kern w:val="28"/>
          <w:sz w:val="20"/>
          <w:szCs w:val="20"/>
          <w14:ligatures w14:val="standard"/>
          <w14:cntxtAlts/>
        </w:rPr>
        <w:t> </w:t>
      </w:r>
      <w:r w:rsidRPr="00E403BE">
        <w:rPr>
          <w:rFonts w:ascii="Cambria" w:eastAsia="Times New Roman" w:hAnsi="Cambria" w:cs="Times New Roman"/>
          <w:color w:val="000000"/>
          <w:kern w:val="28"/>
          <w14:cntxtAlts/>
        </w:rPr>
        <w:t>Order of Celebrating Matrimony between a Catholic and a Catechumen or a Non-Christian</w:t>
      </w:r>
    </w:p>
    <w:p w:rsidR="00E403BE" w:rsidRPr="00E403BE" w:rsidRDefault="00E403BE" w:rsidP="00E403BE">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When two Catholics are married, the ceremony would normally take place within Mass.  The    marriage of a Catholic and a baptized person of another church or a Catholic and a person who is not baptized, will normally take place without Mass.  The decision of the form of celebration for your marriage should be made in consultation with the priest.</w:t>
      </w:r>
    </w:p>
    <w:p w:rsidR="00E403BE" w:rsidRPr="00D244D1" w:rsidRDefault="00E403BE" w:rsidP="00D244D1">
      <w:pPr>
        <w:widowControl w:val="0"/>
        <w:spacing w:before="40" w:after="40" w:line="240" w:lineRule="auto"/>
        <w:jc w:val="both"/>
        <w:rPr>
          <w:rFonts w:ascii="Cambria" w:eastAsia="Times New Roman" w:hAnsi="Cambria" w:cs="Times New Roman"/>
          <w:color w:val="000000"/>
          <w:kern w:val="28"/>
          <w14:cntxtAlts/>
        </w:rPr>
      </w:pPr>
      <w:r w:rsidRPr="00E403BE">
        <w:rPr>
          <w:rFonts w:ascii="Cambria" w:eastAsia="Times New Roman" w:hAnsi="Cambria" w:cs="Times New Roman"/>
          <w:color w:val="000000"/>
          <w:kern w:val="28"/>
          <w14:cntxtAlts/>
        </w:rPr>
        <w:t>On certain days of the liturgical year that have great solemnity (e.g. Easter, Christmas, holy days), the Nuptial Mass is not permitted or appropriate.  In that case, Matrimony is celebrated within the Mass of the day.</w:t>
      </w:r>
    </w:p>
    <w:p w:rsidR="00E403BE" w:rsidRDefault="00E403BE" w:rsidP="00E403BE">
      <w:pPr>
        <w:widowControl w:val="0"/>
        <w:spacing w:after="0" w:line="240" w:lineRule="auto"/>
        <w:rPr>
          <w:rFonts w:ascii="Cambria" w:eastAsia="Times New Roman" w:hAnsi="Cambria" w:cs="Times New Roman"/>
          <w:color w:val="000000"/>
          <w:kern w:val="28"/>
          <w14:cntxtAlts/>
        </w:rPr>
      </w:pPr>
      <w:r>
        <w:rPr>
          <w:rFonts w:ascii="Cambria" w:eastAsia="Times New Roman" w:hAnsi="Cambria" w:cs="Times New Roman"/>
          <w:color w:val="000000"/>
          <w:kern w:val="28"/>
          <w14:cntxtAlts/>
        </w:rPr>
        <w:lastRenderedPageBreak/>
        <w:t>Final approval for your liturgical selections will be given by</w:t>
      </w:r>
      <w:r w:rsidRPr="00E403BE">
        <w:rPr>
          <w:rFonts w:ascii="Cambria" w:eastAsia="Times New Roman" w:hAnsi="Cambria" w:cs="Times New Roman"/>
          <w:color w:val="000000"/>
          <w:kern w:val="28"/>
          <w14:cntxtAlts/>
        </w:rPr>
        <w:t xml:space="preserve"> the parish musician and priest/deacon who will preside (and preach) at your marriage.</w:t>
      </w:r>
      <w:r w:rsidR="00D244D1">
        <w:rPr>
          <w:rFonts w:ascii="Cambria" w:eastAsia="Times New Roman" w:hAnsi="Cambria" w:cs="Times New Roman"/>
          <w:color w:val="000000"/>
          <w:kern w:val="28"/>
          <w14:cntxtAlts/>
        </w:rPr>
        <w:t xml:space="preserve">  Please make regular contact with these parish representatives throughout your ceremony planning.</w:t>
      </w:r>
    </w:p>
    <w:p w:rsidR="00387BD0" w:rsidRDefault="00387BD0" w:rsidP="00E403BE">
      <w:pPr>
        <w:widowControl w:val="0"/>
        <w:spacing w:after="0" w:line="240" w:lineRule="auto"/>
        <w:rPr>
          <w:rFonts w:ascii="Cambria" w:eastAsia="Times New Roman" w:hAnsi="Cambria" w:cs="Times New Roman"/>
          <w:color w:val="000000"/>
          <w:kern w:val="28"/>
          <w14:cntxtAlts/>
        </w:rPr>
      </w:pPr>
    </w:p>
    <w:p w:rsidR="00387BD0" w:rsidRDefault="00387BD0" w:rsidP="00E403BE">
      <w:pPr>
        <w:widowControl w:val="0"/>
        <w:spacing w:after="0" w:line="240" w:lineRule="auto"/>
        <w:rPr>
          <w:rFonts w:ascii="Cambria" w:eastAsia="Times New Roman" w:hAnsi="Cambria" w:cs="Times New Roman"/>
          <w:color w:val="000000"/>
          <w:kern w:val="28"/>
          <w14:cntxtAlts/>
        </w:rPr>
      </w:pPr>
      <w:r>
        <w:rPr>
          <w:rFonts w:ascii="Cambria" w:eastAsia="Times New Roman" w:hAnsi="Cambria" w:cs="Times New Roman"/>
          <w:color w:val="000000"/>
          <w:kern w:val="28"/>
          <w14:cntxtAlts/>
        </w:rPr>
        <w:t xml:space="preserve">Click </w:t>
      </w:r>
      <w:r w:rsidRPr="00387BD0">
        <w:rPr>
          <w:rFonts w:ascii="Cambria" w:eastAsia="Times New Roman" w:hAnsi="Cambria" w:cs="Times New Roman"/>
          <w:color w:val="0070C0"/>
          <w:kern w:val="28"/>
          <w14:cntxtAlts/>
        </w:rPr>
        <w:t>here</w:t>
      </w:r>
      <w:r>
        <w:rPr>
          <w:rFonts w:ascii="Cambria" w:eastAsia="Times New Roman" w:hAnsi="Cambria" w:cs="Times New Roman"/>
          <w:color w:val="000000"/>
          <w:kern w:val="28"/>
          <w14:cntxtAlts/>
        </w:rPr>
        <w:t xml:space="preserve"> for the liturgical guidelines for Matrimony.</w:t>
      </w:r>
    </w:p>
    <w:p w:rsidR="009B6FDE" w:rsidRDefault="009B6FDE" w:rsidP="00E403BE">
      <w:pPr>
        <w:widowControl w:val="0"/>
        <w:spacing w:after="0" w:line="240" w:lineRule="auto"/>
        <w:rPr>
          <w:rFonts w:ascii="Cambria" w:eastAsia="Times New Roman" w:hAnsi="Cambria" w:cs="Times New Roman"/>
          <w:color w:val="000000"/>
          <w:kern w:val="28"/>
          <w14:cntxtAlts/>
        </w:rPr>
      </w:pPr>
    </w:p>
    <w:p w:rsidR="009B6FDE" w:rsidRDefault="009B6FDE" w:rsidP="00E403BE">
      <w:pPr>
        <w:widowControl w:val="0"/>
        <w:spacing w:after="0" w:line="240" w:lineRule="auto"/>
        <w:rPr>
          <w:rFonts w:ascii="Arial" w:hAnsi="Arial" w:cs="Arial"/>
          <w:color w:val="282828"/>
          <w:sz w:val="23"/>
          <w:szCs w:val="23"/>
          <w:shd w:val="clear" w:color="auto" w:fill="E0DED9"/>
        </w:rPr>
      </w:pPr>
      <w:r w:rsidRPr="009B6FDE">
        <w:rPr>
          <w:rFonts w:ascii="Arial" w:hAnsi="Arial" w:cs="Arial"/>
          <w:color w:val="282828"/>
          <w:sz w:val="23"/>
          <w:szCs w:val="23"/>
          <w:shd w:val="clear" w:color="auto" w:fill="E0DED9"/>
        </w:rPr>
        <w:t xml:space="preserve">Here is a collection of </w:t>
      </w:r>
      <w:r w:rsidR="00A05AD6">
        <w:rPr>
          <w:rFonts w:ascii="Arial" w:hAnsi="Arial" w:cs="Arial"/>
          <w:color w:val="282828"/>
          <w:sz w:val="23"/>
          <w:szCs w:val="23"/>
          <w:shd w:val="clear" w:color="auto" w:fill="E0DED9"/>
        </w:rPr>
        <w:t xml:space="preserve">related </w:t>
      </w:r>
      <w:r w:rsidRPr="009B6FDE">
        <w:rPr>
          <w:rFonts w:ascii="Arial" w:hAnsi="Arial" w:cs="Arial"/>
          <w:color w:val="282828"/>
          <w:sz w:val="23"/>
          <w:szCs w:val="23"/>
          <w:shd w:val="clear" w:color="auto" w:fill="E0DED9"/>
        </w:rPr>
        <w:t>articles from a great resource for all the stages of married life, </w:t>
      </w:r>
      <w:hyperlink r:id="rId8" w:tgtFrame="_blank" w:history="1">
        <w:r w:rsidRPr="009B6FDE">
          <w:rPr>
            <w:rFonts w:ascii="Arial" w:hAnsi="Arial" w:cs="Arial"/>
            <w:color w:val="74B0BA"/>
            <w:sz w:val="23"/>
            <w:szCs w:val="23"/>
            <w:u w:val="single"/>
            <w:bdr w:val="none" w:sz="0" w:space="0" w:color="auto" w:frame="1"/>
            <w:shd w:val="clear" w:color="auto" w:fill="E0DED9"/>
          </w:rPr>
          <w:t>www.foryourmarriage.org</w:t>
        </w:r>
      </w:hyperlink>
      <w:r w:rsidRPr="009B6FDE">
        <w:rPr>
          <w:rFonts w:ascii="Arial" w:hAnsi="Arial" w:cs="Arial"/>
          <w:color w:val="282828"/>
          <w:sz w:val="23"/>
          <w:szCs w:val="23"/>
          <w:shd w:val="clear" w:color="auto" w:fill="E0DED9"/>
        </w:rPr>
        <w:t>, sponsored by the United States Conference of Catholic Bishops:</w:t>
      </w:r>
    </w:p>
    <w:p w:rsidR="009B6FDE" w:rsidRDefault="00210A28" w:rsidP="009B6FDE">
      <w:pPr>
        <w:widowControl w:val="0"/>
        <w:numPr>
          <w:ilvl w:val="0"/>
          <w:numId w:val="1"/>
        </w:numPr>
        <w:spacing w:after="0" w:line="240" w:lineRule="auto"/>
        <w:rPr>
          <w:rFonts w:ascii="Cambria" w:eastAsia="Times New Roman" w:hAnsi="Cambria" w:cs="Times New Roman"/>
          <w:color w:val="000000"/>
          <w:kern w:val="28"/>
          <w14:cntxtAlts/>
        </w:rPr>
      </w:pPr>
      <w:hyperlink r:id="rId9" w:tgtFrame="_blank" w:history="1">
        <w:r w:rsidR="009B6FDE" w:rsidRPr="009B6FDE">
          <w:rPr>
            <w:rStyle w:val="Hyperlink"/>
            <w:rFonts w:ascii="Cambria" w:eastAsia="Times New Roman" w:hAnsi="Cambria" w:cs="Times New Roman"/>
            <w:kern w:val="28"/>
            <w14:cntxtAlts/>
          </w:rPr>
          <w:t>Planning a Catholic Wedding</w:t>
        </w:r>
      </w:hyperlink>
    </w:p>
    <w:p w:rsidR="009B6FDE" w:rsidRPr="009115FD" w:rsidRDefault="00210A28" w:rsidP="009B6FDE">
      <w:pPr>
        <w:numPr>
          <w:ilvl w:val="0"/>
          <w:numId w:val="1"/>
        </w:numPr>
        <w:shd w:val="clear" w:color="auto" w:fill="E0DED9"/>
        <w:spacing w:after="0" w:line="240" w:lineRule="auto"/>
        <w:textAlignment w:val="baseline"/>
        <w:rPr>
          <w:rFonts w:ascii="inherit" w:hAnsi="inherit" w:cs="Arial"/>
          <w:color w:val="0070C0"/>
          <w:sz w:val="23"/>
          <w:szCs w:val="23"/>
        </w:rPr>
      </w:pPr>
      <w:hyperlink r:id="rId10" w:tgtFrame="_blank" w:history="1">
        <w:r w:rsidR="009B6FDE" w:rsidRPr="009115FD">
          <w:rPr>
            <w:rStyle w:val="Hyperlink"/>
            <w:rFonts w:ascii="inherit" w:hAnsi="inherit" w:cs="Arial"/>
            <w:color w:val="0070C0"/>
            <w:sz w:val="23"/>
            <w:szCs w:val="23"/>
            <w:bdr w:val="none" w:sz="0" w:space="0" w:color="auto" w:frame="1"/>
          </w:rPr>
          <w:t>How to Include Service to Others in Your Wedding Ceremony</w:t>
        </w:r>
      </w:hyperlink>
    </w:p>
    <w:p w:rsidR="009115FD" w:rsidRDefault="00210A28" w:rsidP="009115FD">
      <w:pPr>
        <w:numPr>
          <w:ilvl w:val="0"/>
          <w:numId w:val="1"/>
        </w:numPr>
        <w:shd w:val="clear" w:color="auto" w:fill="E0DED9"/>
        <w:spacing w:after="0" w:line="240" w:lineRule="auto"/>
        <w:textAlignment w:val="baseline"/>
        <w:rPr>
          <w:rFonts w:ascii="inherit" w:hAnsi="inherit" w:cs="Arial"/>
          <w:color w:val="737E86"/>
          <w:sz w:val="23"/>
          <w:szCs w:val="23"/>
        </w:rPr>
      </w:pPr>
      <w:hyperlink r:id="rId11" w:tgtFrame="_blank" w:history="1">
        <w:r w:rsidR="009115FD" w:rsidRPr="009115FD">
          <w:rPr>
            <w:rStyle w:val="Hyperlink"/>
            <w:rFonts w:ascii="inherit" w:hAnsi="inherit" w:cs="Arial"/>
            <w:color w:val="0070C0"/>
            <w:sz w:val="23"/>
            <w:szCs w:val="23"/>
            <w:bdr w:val="none" w:sz="0" w:space="0" w:color="auto" w:frame="1"/>
          </w:rPr>
          <w:t>Frequently Asked Questions by Engaged Couples</w:t>
        </w:r>
      </w:hyperlink>
    </w:p>
    <w:p w:rsidR="009B6FDE" w:rsidRDefault="009B6FDE" w:rsidP="00E403BE">
      <w:pPr>
        <w:widowControl w:val="0"/>
        <w:spacing w:after="0" w:line="240" w:lineRule="auto"/>
        <w:rPr>
          <w:rFonts w:ascii="Cambria" w:eastAsia="Times New Roman" w:hAnsi="Cambria" w:cs="Times New Roman"/>
          <w:color w:val="000000"/>
          <w:kern w:val="28"/>
          <w14:cntxtAlts/>
        </w:rPr>
      </w:pPr>
    </w:p>
    <w:p w:rsidR="000E3D5A" w:rsidRDefault="000E3D5A" w:rsidP="00E403BE">
      <w:pPr>
        <w:widowControl w:val="0"/>
        <w:spacing w:after="0" w:line="240" w:lineRule="auto"/>
        <w:rPr>
          <w:rFonts w:ascii="Cambria" w:eastAsia="Times New Roman" w:hAnsi="Cambria" w:cs="Times New Roman"/>
          <w:color w:val="000000"/>
          <w:kern w:val="28"/>
          <w14:cntxtAlts/>
        </w:rPr>
      </w:pPr>
    </w:p>
    <w:p w:rsidR="000E3D5A" w:rsidRPr="00E403BE" w:rsidRDefault="000E3D5A" w:rsidP="00E403BE">
      <w:pPr>
        <w:widowControl w:val="0"/>
        <w:spacing w:after="0" w:line="240" w:lineRule="auto"/>
        <w:rPr>
          <w:rFonts w:ascii="Times New Roman" w:eastAsia="Times New Roman" w:hAnsi="Times New Roman" w:cs="Times New Roman"/>
          <w:color w:val="000000"/>
          <w:kern w:val="28"/>
          <w:sz w:val="20"/>
          <w:szCs w:val="20"/>
          <w14:cntxtAlts/>
        </w:rPr>
      </w:pPr>
      <w:bookmarkStart w:id="0" w:name="_GoBack"/>
      <w:bookmarkEnd w:id="0"/>
    </w:p>
    <w:sectPr w:rsidR="000E3D5A" w:rsidRPr="00E403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62" w:rsidRDefault="00F75C62" w:rsidP="00F75C62">
      <w:pPr>
        <w:spacing w:after="0" w:line="240" w:lineRule="auto"/>
      </w:pPr>
      <w:r>
        <w:separator/>
      </w:r>
    </w:p>
  </w:endnote>
  <w:endnote w:type="continuationSeparator" w:id="0">
    <w:p w:rsidR="00F75C62" w:rsidRDefault="00F75C62" w:rsidP="00F7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62" w:rsidRDefault="00F75C62" w:rsidP="00F75C62">
      <w:pPr>
        <w:spacing w:after="0" w:line="240" w:lineRule="auto"/>
      </w:pPr>
      <w:r>
        <w:separator/>
      </w:r>
    </w:p>
  </w:footnote>
  <w:footnote w:type="continuationSeparator" w:id="0">
    <w:p w:rsidR="00F75C62" w:rsidRDefault="00F75C62" w:rsidP="00F7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4010"/>
    <w:multiLevelType w:val="multilevel"/>
    <w:tmpl w:val="C120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D833D5"/>
    <w:multiLevelType w:val="multilevel"/>
    <w:tmpl w:val="6528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85CA8"/>
    <w:multiLevelType w:val="multilevel"/>
    <w:tmpl w:val="B10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7D"/>
    <w:rsid w:val="000E3D5A"/>
    <w:rsid w:val="001201E3"/>
    <w:rsid w:val="00210A28"/>
    <w:rsid w:val="00387BD0"/>
    <w:rsid w:val="00391EC0"/>
    <w:rsid w:val="0039307C"/>
    <w:rsid w:val="00535E7D"/>
    <w:rsid w:val="00562C63"/>
    <w:rsid w:val="00660E8E"/>
    <w:rsid w:val="006E30A6"/>
    <w:rsid w:val="00876291"/>
    <w:rsid w:val="009115FD"/>
    <w:rsid w:val="009B6FDE"/>
    <w:rsid w:val="00A05AD6"/>
    <w:rsid w:val="00B50F35"/>
    <w:rsid w:val="00D244D1"/>
    <w:rsid w:val="00E403BE"/>
    <w:rsid w:val="00F7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chartTrackingRefBased/>
  <w15:docId w15:val="{5583B7C6-4770-4EDD-B63F-904012E7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E8E"/>
    <w:rPr>
      <w:color w:val="0563C1" w:themeColor="hyperlink"/>
      <w:u w:val="single"/>
    </w:rPr>
  </w:style>
  <w:style w:type="paragraph" w:styleId="Header">
    <w:name w:val="header"/>
    <w:basedOn w:val="Normal"/>
    <w:link w:val="HeaderChar"/>
    <w:uiPriority w:val="99"/>
    <w:unhideWhenUsed/>
    <w:rsid w:val="00F7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62"/>
  </w:style>
  <w:style w:type="paragraph" w:styleId="Footer">
    <w:name w:val="footer"/>
    <w:basedOn w:val="Normal"/>
    <w:link w:val="FooterChar"/>
    <w:uiPriority w:val="99"/>
    <w:unhideWhenUsed/>
    <w:rsid w:val="00F7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62"/>
  </w:style>
  <w:style w:type="character" w:styleId="FollowedHyperlink">
    <w:name w:val="FollowedHyperlink"/>
    <w:basedOn w:val="DefaultParagraphFont"/>
    <w:uiPriority w:val="99"/>
    <w:semiHidden/>
    <w:unhideWhenUsed/>
    <w:rsid w:val="00876291"/>
    <w:rPr>
      <w:color w:val="954F72" w:themeColor="followedHyperlink"/>
      <w:u w:val="single"/>
    </w:rPr>
  </w:style>
  <w:style w:type="paragraph" w:styleId="BalloonText">
    <w:name w:val="Balloon Text"/>
    <w:basedOn w:val="Normal"/>
    <w:link w:val="BalloonTextChar"/>
    <w:uiPriority w:val="99"/>
    <w:semiHidden/>
    <w:unhideWhenUsed/>
    <w:rsid w:val="00210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9663">
      <w:bodyDiv w:val="1"/>
      <w:marLeft w:val="0"/>
      <w:marRight w:val="0"/>
      <w:marTop w:val="0"/>
      <w:marBottom w:val="0"/>
      <w:divBdr>
        <w:top w:val="none" w:sz="0" w:space="0" w:color="auto"/>
        <w:left w:val="none" w:sz="0" w:space="0" w:color="auto"/>
        <w:bottom w:val="none" w:sz="0" w:space="0" w:color="auto"/>
        <w:right w:val="none" w:sz="0" w:space="0" w:color="auto"/>
      </w:divBdr>
    </w:div>
    <w:div w:id="467629692">
      <w:bodyDiv w:val="1"/>
      <w:marLeft w:val="0"/>
      <w:marRight w:val="0"/>
      <w:marTop w:val="0"/>
      <w:marBottom w:val="0"/>
      <w:divBdr>
        <w:top w:val="none" w:sz="0" w:space="0" w:color="auto"/>
        <w:left w:val="none" w:sz="0" w:space="0" w:color="auto"/>
        <w:bottom w:val="none" w:sz="0" w:space="0" w:color="auto"/>
        <w:right w:val="none" w:sz="0" w:space="0" w:color="auto"/>
      </w:divBdr>
    </w:div>
    <w:div w:id="685860648">
      <w:bodyDiv w:val="1"/>
      <w:marLeft w:val="0"/>
      <w:marRight w:val="0"/>
      <w:marTop w:val="0"/>
      <w:marBottom w:val="0"/>
      <w:divBdr>
        <w:top w:val="none" w:sz="0" w:space="0" w:color="auto"/>
        <w:left w:val="none" w:sz="0" w:space="0" w:color="auto"/>
        <w:bottom w:val="none" w:sz="0" w:space="0" w:color="auto"/>
        <w:right w:val="none" w:sz="0" w:space="0" w:color="auto"/>
      </w:divBdr>
    </w:div>
    <w:div w:id="723219364">
      <w:bodyDiv w:val="1"/>
      <w:marLeft w:val="0"/>
      <w:marRight w:val="0"/>
      <w:marTop w:val="0"/>
      <w:marBottom w:val="0"/>
      <w:divBdr>
        <w:top w:val="none" w:sz="0" w:space="0" w:color="auto"/>
        <w:left w:val="none" w:sz="0" w:space="0" w:color="auto"/>
        <w:bottom w:val="none" w:sz="0" w:space="0" w:color="auto"/>
        <w:right w:val="none" w:sz="0" w:space="0" w:color="auto"/>
      </w:divBdr>
    </w:div>
    <w:div w:id="15090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yourmarriag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3uAHwtBRg5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yourmarriage.org/dating-engaged/frequently-asked-questions/" TargetMode="External"/><Relationship Id="rId5" Type="http://schemas.openxmlformats.org/officeDocument/2006/relationships/footnotes" Target="footnotes.xml"/><Relationship Id="rId10" Type="http://schemas.openxmlformats.org/officeDocument/2006/relationships/hyperlink" Target="http://www.foryourmarriage.org/how-to-include-service-to-others-in-your-wedding-ceremony/" TargetMode="External"/><Relationship Id="rId4" Type="http://schemas.openxmlformats.org/officeDocument/2006/relationships/webSettings" Target="webSettings.xml"/><Relationship Id="rId9" Type="http://schemas.openxmlformats.org/officeDocument/2006/relationships/hyperlink" Target="http://www.foryourmarriage.org/catholic-marriage/planning-a-catholic-wed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2018-11-06T19:56:00Z</cp:lastPrinted>
  <dcterms:created xsi:type="dcterms:W3CDTF">2018-11-06T20:18:00Z</dcterms:created>
  <dcterms:modified xsi:type="dcterms:W3CDTF">2018-11-06T20:18:00Z</dcterms:modified>
</cp:coreProperties>
</file>