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(Bishop’s Office, Communications, Parish Life, </w:t>
      </w:r>
      <w:proofErr w:type="spellStart"/>
      <w:r w:rsidR="00C313D8">
        <w:t>etc</w:t>
      </w:r>
      <w:proofErr w:type="spellEnd"/>
      <w:r w:rsidR="00C313D8">
        <w:t>)</w:t>
      </w:r>
      <w:r>
        <w:t xml:space="preserve">: </w:t>
      </w:r>
    </w:p>
    <w:p w:rsidR="003762AB" w:rsidRPr="003762AB" w:rsidRDefault="003762AB" w:rsidP="003762AB">
      <w:pPr>
        <w:rPr>
          <w:b/>
          <w:sz w:val="24"/>
        </w:rPr>
      </w:pPr>
      <w:r w:rsidRPr="003762AB">
        <w:rPr>
          <w:b/>
          <w:sz w:val="24"/>
        </w:rPr>
        <w:t>COMMUNITY</w:t>
      </w:r>
    </w:p>
    <w:p w:rsidR="00555F0C" w:rsidRDefault="00A95008">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3762AB">
        <w:t>Director for Community and Family Development</w:t>
      </w:r>
    </w:p>
    <w:p w:rsidR="00555F0C" w:rsidRDefault="00663C5C">
      <w:pPr>
        <w:ind w:left="720"/>
        <w:contextualSpacing w:val="0"/>
      </w:pPr>
      <w:r>
        <w:t xml:space="preserve">Name: </w:t>
      </w:r>
      <w:r w:rsidR="003762AB">
        <w:t>Jennifer Housel</w:t>
      </w:r>
    </w:p>
    <w:p w:rsidR="00555F0C" w:rsidRDefault="00663C5C">
      <w:pPr>
        <w:ind w:left="720"/>
        <w:contextualSpacing w:val="0"/>
      </w:pPr>
      <w:r>
        <w:t xml:space="preserve">Phone: </w:t>
      </w:r>
      <w:r w:rsidR="003762AB">
        <w:t>570-207-2213 x 1104</w:t>
      </w:r>
    </w:p>
    <w:p w:rsidR="00555F0C" w:rsidRDefault="00663C5C">
      <w:pPr>
        <w:ind w:left="720"/>
        <w:contextualSpacing w:val="0"/>
      </w:pPr>
      <w:r>
        <w:t xml:space="preserve">Fax: </w:t>
      </w:r>
    </w:p>
    <w:p w:rsidR="00555F0C" w:rsidRDefault="00663C5C">
      <w:pPr>
        <w:ind w:left="720"/>
        <w:contextualSpacing w:val="0"/>
      </w:pPr>
      <w:r>
        <w:t xml:space="preserve">Email: </w:t>
      </w:r>
      <w:hyperlink r:id="rId8" w:history="1">
        <w:r w:rsidR="003762AB" w:rsidRPr="00105F94">
          <w:rPr>
            <w:rStyle w:val="Hyperlink"/>
          </w:rPr>
          <w:t>jhousel@dioceseofscranton.org</w:t>
        </w:r>
      </w:hyperlink>
      <w:r w:rsidR="003762AB">
        <w:t xml:space="preserve"> </w:t>
      </w:r>
    </w:p>
    <w:p w:rsidR="00555F0C" w:rsidRDefault="00663C5C">
      <w:pPr>
        <w:ind w:left="720"/>
        <w:contextualSpacing w:val="0"/>
        <w:rPr>
          <w:b/>
        </w:rPr>
      </w:pPr>
      <w:r>
        <w:rPr>
          <w:b/>
        </w:rPr>
        <w:t>Contact 2</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A95008">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lastRenderedPageBreak/>
        <w:t>Link 1 Title:</w:t>
      </w:r>
    </w:p>
    <w:p w:rsidR="00555F0C" w:rsidRDefault="00663C5C">
      <w:pPr>
        <w:ind w:left="720"/>
        <w:contextualSpacing w:val="0"/>
      </w:pPr>
      <w:r>
        <w:t>Link 1 URL:</w:t>
      </w:r>
    </w:p>
    <w:p w:rsidR="00555F0C" w:rsidRDefault="00663C5C">
      <w:pPr>
        <w:ind w:left="720"/>
        <w:contextualSpacing w:val="0"/>
        <w:rPr>
          <w:b/>
        </w:rPr>
      </w:pPr>
      <w:r>
        <w:rPr>
          <w:b/>
        </w:rPr>
        <w:t>Link 2 Title:</w:t>
      </w:r>
    </w:p>
    <w:p w:rsidR="00555F0C" w:rsidRDefault="00663C5C">
      <w:pPr>
        <w:ind w:left="720"/>
        <w:contextualSpacing w:val="0"/>
      </w:pPr>
      <w:r>
        <w:t>Link 2 URL:</w:t>
      </w:r>
    </w:p>
    <w:p w:rsidR="00555F0C" w:rsidRDefault="00663C5C">
      <w:pPr>
        <w:ind w:left="720"/>
        <w:contextualSpacing w:val="0"/>
        <w:rPr>
          <w:b/>
        </w:rPr>
      </w:pPr>
      <w:r>
        <w:rPr>
          <w:b/>
        </w:rPr>
        <w:t>Link 3 Title:</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555F0C" w:rsidRDefault="00A95008">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3762AB">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3762AB">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A95008">
      <w:pPr>
        <w:contextualSpacing w:val="0"/>
      </w:pPr>
      <w:r>
        <w:pict>
          <v:rect id="_x0000_i1028" style="width:0;height:1.5pt" o:hralign="center" o:hrstd="t" o:hr="t" fillcolor="#a0a0a0" stroked="f"/>
        </w:pict>
      </w:r>
    </w:p>
    <w:p w:rsidR="00555F0C" w:rsidRDefault="00663C5C">
      <w:pPr>
        <w:pStyle w:val="Heading2"/>
        <w:contextualSpacing w:val="0"/>
      </w:pPr>
      <w:bookmarkStart w:id="4" w:name="_bg2ts48d7qej" w:colFirst="0" w:colLast="0"/>
      <w:bookmarkEnd w:id="4"/>
      <w:r>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p>
    <w:p w:rsidR="00555F0C" w:rsidRDefault="00663C5C">
      <w:pPr>
        <w:ind w:left="720"/>
        <w:contextualSpacing w:val="0"/>
        <w:rPr>
          <w:b/>
        </w:rPr>
      </w:pPr>
      <w:r>
        <w:rPr>
          <w:b/>
        </w:rPr>
        <w:t>Tile 1 Title:</w:t>
      </w:r>
      <w:r w:rsidR="003762AB">
        <w:rPr>
          <w:b/>
        </w:rPr>
        <w:t xml:space="preserve"> Marriage </w:t>
      </w:r>
    </w:p>
    <w:p w:rsidR="00555F0C" w:rsidRDefault="00663C5C">
      <w:pPr>
        <w:ind w:left="720"/>
        <w:contextualSpacing w:val="0"/>
      </w:pPr>
      <w:r>
        <w:t>Tile 1 Current URL (if any):</w:t>
      </w:r>
      <w:r w:rsidR="003762AB">
        <w:t xml:space="preserve"> *See Marriage overview document and subpages </w:t>
      </w:r>
    </w:p>
    <w:p w:rsidR="00555F0C" w:rsidRDefault="00663C5C">
      <w:pPr>
        <w:ind w:left="720"/>
        <w:contextualSpacing w:val="0"/>
      </w:pPr>
      <w:r>
        <w:t>Tile 1 Image Suggestion/Information:</w:t>
      </w:r>
    </w:p>
    <w:p w:rsidR="00555F0C" w:rsidRDefault="00663C5C">
      <w:pPr>
        <w:ind w:left="720"/>
        <w:contextualSpacing w:val="0"/>
        <w:rPr>
          <w:b/>
        </w:rPr>
      </w:pPr>
      <w:r>
        <w:rPr>
          <w:b/>
        </w:rPr>
        <w:t>Tile 2 Title:</w:t>
      </w:r>
      <w:r w:rsidR="003762AB">
        <w:rPr>
          <w:b/>
        </w:rPr>
        <w:t xml:space="preserve"> Family Life </w:t>
      </w:r>
    </w:p>
    <w:p w:rsidR="00555F0C" w:rsidRDefault="00663C5C">
      <w:pPr>
        <w:ind w:left="720"/>
        <w:contextualSpacing w:val="0"/>
      </w:pPr>
      <w:r>
        <w:t>Tile 2 Current URL (if any):</w:t>
      </w:r>
      <w:r w:rsidR="003762AB">
        <w:t xml:space="preserve"> *See Family Life overview document and subpages </w:t>
      </w:r>
    </w:p>
    <w:p w:rsidR="00555F0C" w:rsidRDefault="00663C5C">
      <w:pPr>
        <w:ind w:left="720"/>
        <w:contextualSpacing w:val="0"/>
      </w:pPr>
      <w:r>
        <w:t>Tile 3 Image Suggestion/Information:</w:t>
      </w:r>
    </w:p>
    <w:p w:rsidR="00555F0C" w:rsidRDefault="00663C5C">
      <w:pPr>
        <w:ind w:left="720"/>
        <w:contextualSpacing w:val="0"/>
        <w:rPr>
          <w:b/>
        </w:rPr>
      </w:pPr>
      <w:r>
        <w:rPr>
          <w:b/>
        </w:rPr>
        <w:t>Tile 3 Title:</w:t>
      </w:r>
      <w:r w:rsidR="00111444">
        <w:rPr>
          <w:b/>
        </w:rPr>
        <w:t xml:space="preserve"> </w:t>
      </w:r>
      <w:r w:rsidR="00A95008">
        <w:rPr>
          <w:b/>
        </w:rPr>
        <w:t xml:space="preserve">Stewards: Grateful Disciples </w:t>
      </w:r>
      <w:r w:rsidR="00111444">
        <w:rPr>
          <w:b/>
        </w:rPr>
        <w:t xml:space="preserve"> </w:t>
      </w:r>
    </w:p>
    <w:p w:rsidR="00555F0C" w:rsidRDefault="00663C5C">
      <w:pPr>
        <w:ind w:left="720"/>
        <w:contextualSpacing w:val="0"/>
      </w:pPr>
      <w:r>
        <w:t>Tile 3 Current URL (if any):</w:t>
      </w:r>
    </w:p>
    <w:p w:rsidR="00555F0C" w:rsidRDefault="00663C5C">
      <w:pPr>
        <w:ind w:left="720"/>
        <w:contextualSpacing w:val="0"/>
      </w:pPr>
      <w:r>
        <w:t>Tile 3 Image Suggestion/Information:</w:t>
      </w:r>
    </w:p>
    <w:p w:rsidR="00555F0C" w:rsidRDefault="00663C5C">
      <w:pPr>
        <w:ind w:left="720"/>
        <w:contextualSpacing w:val="0"/>
        <w:rPr>
          <w:b/>
        </w:rPr>
      </w:pPr>
      <w:r>
        <w:rPr>
          <w:b/>
        </w:rPr>
        <w:t>Tile 4 Title:</w:t>
      </w:r>
      <w:r w:rsidR="00A95008">
        <w:rPr>
          <w:b/>
        </w:rPr>
        <w:t xml:space="preserve"> Parish Cultural Integration </w:t>
      </w:r>
    </w:p>
    <w:p w:rsidR="00555F0C" w:rsidRDefault="00663C5C">
      <w:pPr>
        <w:ind w:left="720"/>
        <w:contextualSpacing w:val="0"/>
      </w:pPr>
      <w:r>
        <w:t>Tile 4 Current URL (if any):</w:t>
      </w:r>
    </w:p>
    <w:p w:rsidR="00555F0C" w:rsidRDefault="00663C5C">
      <w:pPr>
        <w:ind w:left="720"/>
        <w:contextualSpacing w:val="0"/>
      </w:pPr>
      <w:r>
        <w:t>Tile 4 Image Suggestion/Information:</w:t>
      </w:r>
    </w:p>
    <w:p w:rsidR="00555F0C" w:rsidRDefault="00663C5C">
      <w:pPr>
        <w:ind w:left="720"/>
        <w:contextualSpacing w:val="0"/>
        <w:rPr>
          <w:b/>
        </w:rPr>
      </w:pPr>
      <w:r>
        <w:rPr>
          <w:b/>
        </w:rPr>
        <w:t>Tile 5 Title:</w:t>
      </w:r>
      <w:r w:rsidR="00111444">
        <w:rPr>
          <w:b/>
        </w:rPr>
        <w:t xml:space="preserve"> Grief Support </w:t>
      </w:r>
    </w:p>
    <w:p w:rsidR="00555F0C" w:rsidRDefault="00663C5C">
      <w:pPr>
        <w:ind w:left="720"/>
        <w:contextualSpacing w:val="0"/>
      </w:pPr>
      <w:r>
        <w:t>Tile 5 Current URL (if any):</w:t>
      </w:r>
      <w:r w:rsidR="00111444">
        <w:t xml:space="preserve"> </w:t>
      </w:r>
      <w:hyperlink r:id="rId9" w:history="1">
        <w:r w:rsidR="00111444" w:rsidRPr="007303C3">
          <w:rPr>
            <w:rStyle w:val="Hyperlink"/>
          </w:rPr>
          <w:t>http://www.dioceseofscranton.org/holinessandmission/bereavement-2/</w:t>
        </w:r>
      </w:hyperlink>
      <w:r w:rsidR="00111444">
        <w:t xml:space="preserve"> </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r w:rsidR="00111444">
        <w:rPr>
          <w:b/>
        </w:rPr>
        <w:t xml:space="preserve"> Ecumenism and Interfaith </w:t>
      </w:r>
    </w:p>
    <w:p w:rsidR="00555F0C" w:rsidRDefault="00663C5C">
      <w:pPr>
        <w:ind w:left="720"/>
        <w:contextualSpacing w:val="0"/>
      </w:pPr>
      <w:r>
        <w:t>Tile 6 Current URL (if any):</w:t>
      </w:r>
    </w:p>
    <w:p w:rsidR="00555F0C" w:rsidRDefault="00663C5C" w:rsidP="002511B1">
      <w:pPr>
        <w:tabs>
          <w:tab w:val="left" w:pos="4560"/>
        </w:tabs>
        <w:ind w:left="720"/>
        <w:contextualSpacing w:val="0"/>
      </w:pPr>
      <w:r>
        <w:t>Tile 6 Image Suggestion/Information:</w:t>
      </w:r>
      <w:r w:rsidR="002511B1">
        <w:tab/>
      </w:r>
    </w:p>
    <w:p w:rsidR="002511B1" w:rsidRDefault="002511B1" w:rsidP="002511B1">
      <w:pPr>
        <w:tabs>
          <w:tab w:val="left" w:pos="4560"/>
        </w:tabs>
        <w:ind w:left="720"/>
        <w:contextualSpacing w:val="0"/>
      </w:pPr>
    </w:p>
    <w:p w:rsidR="002511B1" w:rsidRDefault="002511B1">
      <w:pPr>
        <w:ind w:left="720"/>
        <w:contextualSpacing w:val="0"/>
      </w:pPr>
      <w:bookmarkStart w:id="5" w:name="_GoBack"/>
      <w:bookmarkEnd w:id="5"/>
    </w:p>
    <w:p w:rsidR="00555F0C" w:rsidRDefault="00A95008">
      <w:pPr>
        <w:contextualSpacing w:val="0"/>
      </w:pPr>
      <w:r>
        <w:pict>
          <v:rect id="_x0000_i1029" style="width:0;height:1.5pt" o:hralign="center" o:hrstd="t" o:hr="t" fillcolor="#a0a0a0" stroked="f"/>
        </w:pict>
      </w:r>
    </w:p>
    <w:p w:rsidR="00555F0C" w:rsidRDefault="00663C5C">
      <w:pPr>
        <w:pStyle w:val="Heading2"/>
        <w:contextualSpacing w:val="0"/>
      </w:pPr>
      <w:bookmarkStart w:id="6" w:name="_p3n7i7ycweum" w:colFirst="0" w:colLast="0"/>
      <w:bookmarkEnd w:id="6"/>
      <w:r>
        <w:lastRenderedPageBreak/>
        <w:t>Circle Buttons</w:t>
      </w:r>
    </w:p>
    <w:p w:rsidR="00555F0C" w:rsidRDefault="00663C5C">
      <w:pPr>
        <w:pStyle w:val="Heading4"/>
        <w:contextualSpacing w:val="0"/>
        <w:rPr>
          <w:rFonts w:ascii="Montserrat Medium" w:eastAsia="Montserrat Medium" w:hAnsi="Montserrat Medium" w:cs="Montserrat Medium"/>
          <w:sz w:val="20"/>
          <w:szCs w:val="20"/>
        </w:rPr>
      </w:pPr>
      <w:bookmarkStart w:id="7" w:name="_s8h0gbx843ip" w:colFirst="0" w:colLast="0"/>
      <w:bookmarkEnd w:id="7"/>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p>
    <w:p w:rsidR="00555F0C" w:rsidRDefault="00663C5C">
      <w:pPr>
        <w:ind w:left="720"/>
        <w:contextualSpacing w:val="0"/>
      </w:pPr>
      <w:r>
        <w:t>Button 1 Current URL (if any):</w:t>
      </w:r>
    </w:p>
    <w:p w:rsidR="00555F0C" w:rsidRDefault="00663C5C">
      <w:pPr>
        <w:ind w:left="720"/>
        <w:contextualSpacing w:val="0"/>
      </w:pPr>
      <w:r>
        <w:t>Button 1 Image Suggestion/Information:</w:t>
      </w:r>
    </w:p>
    <w:p w:rsidR="00555F0C" w:rsidRDefault="00663C5C">
      <w:pPr>
        <w:ind w:left="720"/>
        <w:contextualSpacing w:val="0"/>
        <w:rPr>
          <w:b/>
        </w:rPr>
      </w:pPr>
      <w:r>
        <w:rPr>
          <w:b/>
        </w:rPr>
        <w:t>Button 2 Title:</w:t>
      </w:r>
    </w:p>
    <w:p w:rsidR="00555F0C" w:rsidRDefault="00663C5C">
      <w:pPr>
        <w:ind w:left="720"/>
        <w:contextualSpacing w:val="0"/>
      </w:pPr>
      <w:r>
        <w:t>Button 2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3 Title:</w:t>
      </w:r>
    </w:p>
    <w:p w:rsidR="00555F0C" w:rsidRDefault="00663C5C">
      <w:pPr>
        <w:ind w:left="720"/>
        <w:contextualSpacing w:val="0"/>
      </w:pPr>
      <w:r>
        <w:t>Button 3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4 Title:</w:t>
      </w:r>
    </w:p>
    <w:p w:rsidR="00555F0C" w:rsidRDefault="00663C5C">
      <w:pPr>
        <w:ind w:left="720"/>
        <w:contextualSpacing w:val="0"/>
      </w:pPr>
      <w:r>
        <w:t>Button 4 Current URL (if any):</w:t>
      </w:r>
    </w:p>
    <w:p w:rsidR="00555F0C" w:rsidRDefault="00663C5C">
      <w:pPr>
        <w:ind w:left="720"/>
        <w:contextualSpacing w:val="0"/>
      </w:pPr>
      <w:r>
        <w:t>Button 4 Image Suggestion/Information:</w:t>
      </w:r>
    </w:p>
    <w:p w:rsidR="00555F0C" w:rsidRDefault="00663C5C">
      <w:pPr>
        <w:ind w:left="720"/>
        <w:contextualSpacing w:val="0"/>
        <w:rPr>
          <w:b/>
        </w:rPr>
      </w:pPr>
      <w:r>
        <w:rPr>
          <w:b/>
        </w:rPr>
        <w:t>Button 5 Title:</w:t>
      </w:r>
    </w:p>
    <w:p w:rsidR="00555F0C" w:rsidRDefault="00663C5C">
      <w:pPr>
        <w:ind w:left="720"/>
        <w:contextualSpacing w:val="0"/>
      </w:pPr>
      <w:r>
        <w:t>Button 5 Current URL (if any):</w:t>
      </w:r>
    </w:p>
    <w:p w:rsidR="00555F0C" w:rsidRDefault="00663C5C">
      <w:pPr>
        <w:ind w:left="720"/>
        <w:contextualSpacing w:val="0"/>
      </w:pPr>
      <w:r>
        <w:t>Button 5 Image Suggestion/Information:</w:t>
      </w:r>
    </w:p>
    <w:p w:rsidR="00555F0C" w:rsidRDefault="00663C5C">
      <w:pPr>
        <w:ind w:left="720"/>
        <w:contextualSpacing w:val="0"/>
        <w:rPr>
          <w:b/>
        </w:rPr>
      </w:pPr>
      <w:r>
        <w:rPr>
          <w:b/>
        </w:rPr>
        <w:t>Button 6 Title:</w:t>
      </w:r>
    </w:p>
    <w:p w:rsidR="00555F0C" w:rsidRDefault="00663C5C">
      <w:pPr>
        <w:ind w:left="720"/>
        <w:contextualSpacing w:val="0"/>
      </w:pPr>
      <w:r>
        <w:t>Button 6 Current URL (if any):</w:t>
      </w:r>
    </w:p>
    <w:p w:rsidR="00555F0C" w:rsidRDefault="00663C5C">
      <w:pPr>
        <w:ind w:left="720"/>
        <w:contextualSpacing w:val="0"/>
      </w:pPr>
      <w:r>
        <w:t>Button 6 Image Suggestion/Information:</w:t>
      </w:r>
    </w:p>
    <w:p w:rsidR="00555F0C" w:rsidRDefault="00A95008">
      <w:pPr>
        <w:contextualSpacing w:val="0"/>
      </w:pPr>
      <w:r>
        <w:pict>
          <v:rect id="_x0000_i1030" style="width:0;height:1.5pt" o:hralign="center" o:hrstd="t" o:hr="t" fillcolor="#a0a0a0" stroked="f"/>
        </w:pict>
      </w:r>
    </w:p>
    <w:p w:rsidR="00555F0C" w:rsidRDefault="00663C5C">
      <w:pPr>
        <w:pStyle w:val="Heading2"/>
        <w:contextualSpacing w:val="0"/>
      </w:pPr>
      <w:bookmarkStart w:id="8" w:name="_3hsh4e6cfcg" w:colFirst="0" w:colLast="0"/>
      <w:bookmarkEnd w:id="8"/>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3762AB" w:rsidRDefault="003762AB">
      <w:pPr>
        <w:contextualSpacing w:val="0"/>
        <w:rPr>
          <w:i/>
        </w:rPr>
      </w:pPr>
    </w:p>
    <w:p w:rsidR="003762AB" w:rsidRDefault="003762AB" w:rsidP="003762AB">
      <w:pPr>
        <w:spacing w:line="240" w:lineRule="auto"/>
        <w:textAlignment w:val="baseline"/>
        <w:outlineLvl w:val="1"/>
        <w:rPr>
          <w:i/>
          <w:color w:val="000000" w:themeColor="text1"/>
          <w:sz w:val="28"/>
          <w:szCs w:val="24"/>
        </w:rPr>
      </w:pPr>
      <w:r w:rsidRPr="003E5FD2">
        <w:rPr>
          <w:i/>
          <w:color w:val="000000" w:themeColor="text1"/>
          <w:sz w:val="28"/>
          <w:szCs w:val="24"/>
        </w:rPr>
        <w:t>“I call us to be servant leaders who build COMMUNITY through hospitality, respect, inclusion and holiness.”</w:t>
      </w:r>
    </w:p>
    <w:p w:rsidR="003762AB" w:rsidRDefault="003762AB" w:rsidP="003762AB">
      <w:pPr>
        <w:spacing w:line="240" w:lineRule="auto"/>
        <w:textAlignment w:val="baseline"/>
        <w:outlineLvl w:val="1"/>
        <w:rPr>
          <w:i/>
          <w:color w:val="000000" w:themeColor="text1"/>
          <w:sz w:val="28"/>
          <w:szCs w:val="24"/>
        </w:rPr>
      </w:pPr>
    </w:p>
    <w:p w:rsidR="003762AB" w:rsidRDefault="003762AB" w:rsidP="003762AB">
      <w:pPr>
        <w:spacing w:line="240" w:lineRule="auto"/>
        <w:textAlignment w:val="baseline"/>
        <w:rPr>
          <w:color w:val="000000" w:themeColor="text1"/>
          <w:sz w:val="24"/>
          <w:szCs w:val="24"/>
        </w:rPr>
      </w:pPr>
      <w:r w:rsidRPr="003E5FD2">
        <w:rPr>
          <w:color w:val="000000" w:themeColor="text1"/>
          <w:sz w:val="24"/>
          <w:szCs w:val="24"/>
        </w:rPr>
        <w:t>Building a successful parish-based community ministry as Bishop Bambera challenges us to do in his pastoral letter, </w:t>
      </w:r>
      <w:r w:rsidRPr="003E5FD2">
        <w:rPr>
          <w:i/>
          <w:iCs/>
          <w:color w:val="000000" w:themeColor="text1"/>
          <w:sz w:val="24"/>
          <w:szCs w:val="24"/>
          <w:bdr w:val="none" w:sz="0" w:space="0" w:color="auto" w:frame="1"/>
        </w:rPr>
        <w:t>Wounded and Loved, Regathering the Scattered</w:t>
      </w:r>
      <w:r w:rsidRPr="003E5FD2">
        <w:rPr>
          <w:color w:val="000000" w:themeColor="text1"/>
          <w:sz w:val="24"/>
          <w:szCs w:val="24"/>
        </w:rPr>
        <w:t>, requires tapping each and every able Catholic’s baptismal call to serve.</w:t>
      </w:r>
      <w:r>
        <w:rPr>
          <w:color w:val="000000" w:themeColor="text1"/>
          <w:sz w:val="24"/>
          <w:szCs w:val="24"/>
        </w:rPr>
        <w:t xml:space="preserve"> </w:t>
      </w:r>
      <w:r w:rsidRPr="003E5FD2">
        <w:rPr>
          <w:color w:val="000000" w:themeColor="text1"/>
          <w:sz w:val="24"/>
          <w:szCs w:val="24"/>
        </w:rPr>
        <w:t>There is much ministry to do but the good news is that there are plenty of baptized sisters and brothers to invite to participate.</w:t>
      </w:r>
    </w:p>
    <w:p w:rsidR="003762AB" w:rsidRPr="003E5FD2" w:rsidRDefault="003762AB" w:rsidP="003762AB">
      <w:pPr>
        <w:spacing w:line="240" w:lineRule="auto"/>
        <w:textAlignment w:val="baseline"/>
        <w:rPr>
          <w:color w:val="000000" w:themeColor="text1"/>
          <w:sz w:val="24"/>
          <w:szCs w:val="24"/>
        </w:rPr>
      </w:pPr>
    </w:p>
    <w:p w:rsidR="003762AB" w:rsidRPr="003E5FD2" w:rsidRDefault="003762AB" w:rsidP="003762AB">
      <w:pPr>
        <w:spacing w:line="240" w:lineRule="auto"/>
        <w:textAlignment w:val="baseline"/>
        <w:rPr>
          <w:color w:val="000000" w:themeColor="text1"/>
          <w:sz w:val="24"/>
          <w:szCs w:val="24"/>
        </w:rPr>
      </w:pPr>
      <w:r w:rsidRPr="003E5FD2">
        <w:rPr>
          <w:color w:val="000000" w:themeColor="text1"/>
          <w:sz w:val="24"/>
          <w:szCs w:val="24"/>
        </w:rPr>
        <w:t>The Community Coordinating Team can be the source of organizing community work. One challenge is to create an effective structure for carrying out this important work. The structure must be able to encourage and nurture community ministry in the parish with a view to the larger picture provided by the parish pastoral council.</w:t>
      </w:r>
    </w:p>
    <w:p w:rsidR="003762AB" w:rsidRPr="003E5FD2" w:rsidRDefault="003762AB" w:rsidP="003762AB">
      <w:pPr>
        <w:shd w:val="clear" w:color="auto" w:fill="FFFFFF"/>
        <w:spacing w:line="240" w:lineRule="auto"/>
        <w:textAlignment w:val="baseline"/>
        <w:rPr>
          <w:color w:val="000000" w:themeColor="text1"/>
          <w:sz w:val="23"/>
          <w:szCs w:val="23"/>
        </w:rPr>
      </w:pPr>
      <w:r w:rsidRPr="003E5FD2">
        <w:rPr>
          <w:color w:val="000000" w:themeColor="text1"/>
          <w:sz w:val="23"/>
          <w:szCs w:val="23"/>
        </w:rPr>
        <w:t>1. </w:t>
      </w:r>
      <w:r w:rsidRPr="003E5FD2">
        <w:rPr>
          <w:i/>
          <w:iCs/>
          <w:color w:val="000000" w:themeColor="text1"/>
          <w:sz w:val="23"/>
          <w:szCs w:val="23"/>
          <w:bdr w:val="none" w:sz="0" w:space="0" w:color="auto" w:frame="1"/>
        </w:rPr>
        <w:t>Go and Make Disciples </w:t>
      </w:r>
      <w:r w:rsidRPr="003E5FD2">
        <w:rPr>
          <w:color w:val="000000" w:themeColor="text1"/>
          <w:sz w:val="23"/>
          <w:szCs w:val="23"/>
        </w:rPr>
        <w:t xml:space="preserve">reminds us that every person is called into relationship with Jesus and that relationship is always lived out by active, loving participation in a community. Bishop Bambera </w:t>
      </w:r>
      <w:r w:rsidRPr="003E5FD2">
        <w:rPr>
          <w:color w:val="000000" w:themeColor="text1"/>
          <w:sz w:val="23"/>
          <w:szCs w:val="23"/>
        </w:rPr>
        <w:lastRenderedPageBreak/>
        <w:t>reinforces that idea. Therefore, </w:t>
      </w:r>
      <w:r w:rsidRPr="003E5FD2">
        <w:rPr>
          <w:b/>
          <w:bCs/>
          <w:color w:val="000000" w:themeColor="text1"/>
          <w:sz w:val="23"/>
          <w:szCs w:val="23"/>
          <w:bdr w:val="none" w:sz="0" w:space="0" w:color="auto" w:frame="1"/>
        </w:rPr>
        <w:t>creating a sense of community that pervades all aspects of parish life is essential.</w:t>
      </w:r>
    </w:p>
    <w:p w:rsidR="003762AB" w:rsidRPr="003E5FD2" w:rsidRDefault="003762AB" w:rsidP="003762AB">
      <w:pPr>
        <w:shd w:val="clear" w:color="auto" w:fill="FFFFFF"/>
        <w:spacing w:line="240" w:lineRule="auto"/>
        <w:textAlignment w:val="baseline"/>
        <w:rPr>
          <w:color w:val="000000" w:themeColor="text1"/>
          <w:sz w:val="23"/>
          <w:szCs w:val="23"/>
        </w:rPr>
      </w:pPr>
      <w:r w:rsidRPr="003E5FD2">
        <w:rPr>
          <w:i/>
          <w:iCs/>
          <w:color w:val="000000" w:themeColor="text1"/>
          <w:sz w:val="23"/>
          <w:szCs w:val="23"/>
          <w:bdr w:val="none" w:sz="0" w:space="0" w:color="auto" w:frame="1"/>
        </w:rPr>
        <w:t>We all have – and are—stories of faith … We can understand evangelization in light of these stories of faith: namely, how we have been changed by the power of Christ’s Word and sacraments and how we have an essential role in sharing that faith through our daily lives as believers. Looked at in this way, evangelization is what we are all about! Being involved in the story of salvation is what faith is all about! Evangelization is the essential mission of the Church. (Go and Make Disciples, p. 4)</w:t>
      </w:r>
    </w:p>
    <w:p w:rsidR="003762AB" w:rsidRDefault="003762AB" w:rsidP="003762AB">
      <w:pPr>
        <w:shd w:val="clear" w:color="auto" w:fill="FFFFFF"/>
        <w:spacing w:line="240" w:lineRule="auto"/>
        <w:textAlignment w:val="baseline"/>
        <w:rPr>
          <w:color w:val="000000" w:themeColor="text1"/>
          <w:sz w:val="23"/>
          <w:szCs w:val="23"/>
          <w:bdr w:val="none" w:sz="0" w:space="0" w:color="auto" w:frame="1"/>
        </w:rPr>
      </w:pPr>
      <w:r w:rsidRPr="003E5FD2">
        <w:rPr>
          <w:i/>
          <w:iCs/>
          <w:color w:val="000000" w:themeColor="text1"/>
          <w:sz w:val="23"/>
          <w:szCs w:val="23"/>
          <w:bdr w:val="none" w:sz="0" w:space="0" w:color="auto" w:frame="1"/>
        </w:rPr>
        <w:t>For the believer, faith is not a private affair acted upon in isolation; it is a call to holiness with a community of people; it means living out a faith commitment with a community of people. (Wounded and Loved, p. 11) </w:t>
      </w:r>
      <w:r w:rsidRPr="003E5FD2">
        <w:rPr>
          <w:color w:val="000000" w:themeColor="text1"/>
          <w:sz w:val="23"/>
          <w:szCs w:val="23"/>
          <w:bdr w:val="none" w:sz="0" w:space="0" w:color="auto" w:frame="1"/>
        </w:rPr>
        <w:t>13</w:t>
      </w:r>
    </w:p>
    <w:p w:rsidR="003762AB" w:rsidRPr="003E5FD2" w:rsidRDefault="003762AB" w:rsidP="003762AB">
      <w:pPr>
        <w:shd w:val="clear" w:color="auto" w:fill="FFFFFF"/>
        <w:spacing w:line="240" w:lineRule="auto"/>
        <w:textAlignment w:val="baseline"/>
        <w:rPr>
          <w:color w:val="000000" w:themeColor="text1"/>
          <w:sz w:val="23"/>
          <w:szCs w:val="23"/>
        </w:rPr>
      </w:pPr>
    </w:p>
    <w:p w:rsidR="003762AB" w:rsidRPr="003E5FD2" w:rsidRDefault="003762AB" w:rsidP="003762AB">
      <w:pPr>
        <w:jc w:val="center"/>
        <w:rPr>
          <w:color w:val="000000" w:themeColor="text1"/>
        </w:rPr>
      </w:pPr>
      <w:r w:rsidRPr="003E5FD2">
        <w:rPr>
          <w:color w:val="000000" w:themeColor="text1"/>
        </w:rPr>
        <w:t>2. </w:t>
      </w:r>
      <w:r w:rsidRPr="003E5FD2">
        <w:rPr>
          <w:i/>
          <w:iCs/>
          <w:color w:val="000000" w:themeColor="text1"/>
        </w:rPr>
        <w:t>Go and Make Disciples </w:t>
      </w:r>
      <w:r w:rsidRPr="003E5FD2">
        <w:rPr>
          <w:color w:val="000000" w:themeColor="text1"/>
        </w:rPr>
        <w:t>provides the insight that the three goals of evangelization are all important. Therefore, </w:t>
      </w:r>
      <w:r w:rsidRPr="003E5FD2">
        <w:rPr>
          <w:b/>
          <w:bCs/>
          <w:color w:val="000000" w:themeColor="text1"/>
        </w:rPr>
        <w:t>community ministry must have these three simultaneous foci: we must develop the holiness of the individual throughout life; we must reach out to </w:t>
      </w:r>
      <w:r w:rsidRPr="003E5FD2">
        <w:rPr>
          <w:b/>
          <w:bCs/>
          <w:i/>
          <w:iCs/>
          <w:color w:val="000000" w:themeColor="text1"/>
        </w:rPr>
        <w:t>everyone </w:t>
      </w:r>
      <w:r w:rsidRPr="003E5FD2">
        <w:rPr>
          <w:b/>
          <w:bCs/>
          <w:color w:val="000000" w:themeColor="text1"/>
        </w:rPr>
        <w:t>to invite them into a relationship with Jesus Christ; and community ministry includes making the world a more just and respectful place for everyone.</w:t>
      </w:r>
    </w:p>
    <w:p w:rsidR="003762AB" w:rsidRPr="003E5FD2" w:rsidRDefault="003762AB" w:rsidP="003762AB">
      <w:pPr>
        <w:jc w:val="center"/>
        <w:rPr>
          <w:color w:val="000000" w:themeColor="text1"/>
        </w:rPr>
      </w:pPr>
      <w:r w:rsidRPr="003E5FD2">
        <w:rPr>
          <w:color w:val="000000" w:themeColor="text1"/>
        </w:rPr>
        <w:t>Community Coordinating Team</w:t>
      </w:r>
    </w:p>
    <w:p w:rsidR="003762AB" w:rsidRPr="003E5FD2" w:rsidRDefault="003762AB" w:rsidP="003762AB">
      <w:pPr>
        <w:jc w:val="center"/>
        <w:rPr>
          <w:color w:val="000000" w:themeColor="text1"/>
        </w:rPr>
      </w:pPr>
      <w:r w:rsidRPr="003E5FD2">
        <w:rPr>
          <w:color w:val="000000" w:themeColor="text1"/>
        </w:rPr>
        <w:t>In your parish, the Community Coordinating Team might be involved with these aspects of parish life — the Office for Parish Life has resources to support you:</w:t>
      </w:r>
    </w:p>
    <w:p w:rsidR="003762AB" w:rsidRPr="003E5FD2" w:rsidRDefault="003762AB" w:rsidP="003762AB">
      <w:pPr>
        <w:numPr>
          <w:ilvl w:val="0"/>
          <w:numId w:val="1"/>
        </w:numPr>
        <w:spacing w:after="160" w:line="259" w:lineRule="auto"/>
        <w:contextualSpacing w:val="0"/>
        <w:jc w:val="center"/>
        <w:rPr>
          <w:color w:val="000000" w:themeColor="text1"/>
        </w:rPr>
      </w:pPr>
      <w:r w:rsidRPr="003E5FD2">
        <w:rPr>
          <w:color w:val="000000" w:themeColor="text1"/>
        </w:rPr>
        <w:t xml:space="preserve">Marriage Preparation (Pre-Cana); </w:t>
      </w:r>
      <w:proofErr w:type="spellStart"/>
      <w:r w:rsidRPr="003E5FD2">
        <w:rPr>
          <w:color w:val="000000" w:themeColor="text1"/>
        </w:rPr>
        <w:t>Earlyweds</w:t>
      </w:r>
      <w:proofErr w:type="spellEnd"/>
      <w:r w:rsidRPr="003E5FD2">
        <w:rPr>
          <w:color w:val="000000" w:themeColor="text1"/>
        </w:rPr>
        <w:t xml:space="preserve"> Support</w:t>
      </w:r>
    </w:p>
    <w:p w:rsidR="003762AB" w:rsidRPr="003E5FD2" w:rsidRDefault="003762AB" w:rsidP="003762AB">
      <w:pPr>
        <w:numPr>
          <w:ilvl w:val="0"/>
          <w:numId w:val="1"/>
        </w:numPr>
        <w:spacing w:after="160" w:line="259" w:lineRule="auto"/>
        <w:contextualSpacing w:val="0"/>
        <w:jc w:val="center"/>
        <w:rPr>
          <w:color w:val="000000" w:themeColor="text1"/>
        </w:rPr>
      </w:pPr>
      <w:r w:rsidRPr="003E5FD2">
        <w:rPr>
          <w:color w:val="000000" w:themeColor="text1"/>
        </w:rPr>
        <w:t>Marriage Enrichment and Support</w:t>
      </w:r>
    </w:p>
    <w:p w:rsidR="003762AB" w:rsidRPr="003E5FD2" w:rsidRDefault="003762AB" w:rsidP="003762AB">
      <w:pPr>
        <w:numPr>
          <w:ilvl w:val="0"/>
          <w:numId w:val="1"/>
        </w:numPr>
        <w:spacing w:after="160" w:line="259" w:lineRule="auto"/>
        <w:contextualSpacing w:val="0"/>
        <w:jc w:val="center"/>
        <w:rPr>
          <w:color w:val="000000" w:themeColor="text1"/>
        </w:rPr>
      </w:pPr>
      <w:r w:rsidRPr="003E5FD2">
        <w:rPr>
          <w:color w:val="000000" w:themeColor="text1"/>
        </w:rPr>
        <w:t>Hospitality and Inclusivity</w:t>
      </w:r>
    </w:p>
    <w:p w:rsidR="003762AB" w:rsidRPr="003E5FD2" w:rsidRDefault="003762AB" w:rsidP="003762AB">
      <w:pPr>
        <w:numPr>
          <w:ilvl w:val="0"/>
          <w:numId w:val="1"/>
        </w:numPr>
        <w:spacing w:after="160" w:line="259" w:lineRule="auto"/>
        <w:contextualSpacing w:val="0"/>
        <w:jc w:val="center"/>
        <w:rPr>
          <w:color w:val="000000" w:themeColor="text1"/>
        </w:rPr>
      </w:pPr>
      <w:r w:rsidRPr="003E5FD2">
        <w:rPr>
          <w:color w:val="000000" w:themeColor="text1"/>
        </w:rPr>
        <w:t>Family Faith and Discipleship</w:t>
      </w:r>
    </w:p>
    <w:p w:rsidR="003762AB" w:rsidRPr="003E5FD2" w:rsidRDefault="003762AB" w:rsidP="003762AB">
      <w:pPr>
        <w:numPr>
          <w:ilvl w:val="0"/>
          <w:numId w:val="2"/>
        </w:numPr>
        <w:spacing w:after="160" w:line="259" w:lineRule="auto"/>
        <w:contextualSpacing w:val="0"/>
        <w:jc w:val="center"/>
        <w:rPr>
          <w:color w:val="000000" w:themeColor="text1"/>
        </w:rPr>
      </w:pPr>
      <w:r w:rsidRPr="003E5FD2">
        <w:rPr>
          <w:color w:val="000000" w:themeColor="text1"/>
        </w:rPr>
        <w:t>Evangelization</w:t>
      </w:r>
    </w:p>
    <w:p w:rsidR="003762AB" w:rsidRPr="003E5FD2" w:rsidRDefault="003762AB" w:rsidP="003762AB">
      <w:pPr>
        <w:numPr>
          <w:ilvl w:val="0"/>
          <w:numId w:val="2"/>
        </w:numPr>
        <w:spacing w:after="160" w:line="259" w:lineRule="auto"/>
        <w:contextualSpacing w:val="0"/>
        <w:jc w:val="center"/>
        <w:rPr>
          <w:color w:val="000000" w:themeColor="text1"/>
        </w:rPr>
      </w:pPr>
      <w:r w:rsidRPr="003E5FD2">
        <w:rPr>
          <w:color w:val="000000" w:themeColor="text1"/>
        </w:rPr>
        <w:t>Caring Ministries</w:t>
      </w:r>
    </w:p>
    <w:p w:rsidR="003762AB" w:rsidRPr="003E5FD2" w:rsidRDefault="003762AB" w:rsidP="003762AB">
      <w:pPr>
        <w:numPr>
          <w:ilvl w:val="0"/>
          <w:numId w:val="2"/>
        </w:numPr>
        <w:spacing w:after="160" w:line="259" w:lineRule="auto"/>
        <w:contextualSpacing w:val="0"/>
        <w:jc w:val="center"/>
        <w:rPr>
          <w:color w:val="000000" w:themeColor="text1"/>
        </w:rPr>
      </w:pPr>
      <w:r w:rsidRPr="003E5FD2">
        <w:rPr>
          <w:color w:val="000000" w:themeColor="text1"/>
        </w:rPr>
        <w:t>Spiritual Development and Retreats</w:t>
      </w:r>
    </w:p>
    <w:p w:rsidR="003762AB" w:rsidRDefault="003762AB" w:rsidP="003762AB">
      <w:pPr>
        <w:numPr>
          <w:ilvl w:val="0"/>
          <w:numId w:val="2"/>
        </w:numPr>
        <w:spacing w:after="160" w:line="259" w:lineRule="auto"/>
        <w:contextualSpacing w:val="0"/>
        <w:jc w:val="center"/>
        <w:rPr>
          <w:color w:val="000000" w:themeColor="text1"/>
        </w:rPr>
      </w:pPr>
      <w:r w:rsidRPr="003E5FD2">
        <w:rPr>
          <w:color w:val="000000" w:themeColor="text1"/>
        </w:rPr>
        <w:t>Ecumenism and Interfaith Relations</w:t>
      </w:r>
    </w:p>
    <w:p w:rsidR="003762AB" w:rsidRPr="003E5FD2" w:rsidRDefault="003762AB" w:rsidP="003762AB">
      <w:pPr>
        <w:spacing w:after="160" w:line="259" w:lineRule="auto"/>
        <w:ind w:left="720"/>
        <w:contextualSpacing w:val="0"/>
        <w:rPr>
          <w:color w:val="000000" w:themeColor="text1"/>
        </w:rPr>
      </w:pPr>
    </w:p>
    <w:p w:rsidR="003762AB" w:rsidRPr="003E5FD2" w:rsidRDefault="003762AB" w:rsidP="003762AB">
      <w:pPr>
        <w:shd w:val="clear" w:color="auto" w:fill="FFFFFF"/>
        <w:spacing w:line="240" w:lineRule="auto"/>
        <w:textAlignment w:val="baseline"/>
        <w:outlineLvl w:val="3"/>
        <w:rPr>
          <w:color w:val="000000" w:themeColor="text1"/>
          <w:sz w:val="36"/>
          <w:szCs w:val="36"/>
        </w:rPr>
      </w:pPr>
      <w:r w:rsidRPr="003E5FD2">
        <w:rPr>
          <w:color w:val="000000" w:themeColor="text1"/>
          <w:sz w:val="36"/>
          <w:szCs w:val="36"/>
        </w:rPr>
        <w:t>Ministries of Community</w:t>
      </w:r>
    </w:p>
    <w:p w:rsidR="003762AB" w:rsidRPr="003E5FD2" w:rsidRDefault="003762AB" w:rsidP="003762AB">
      <w:pPr>
        <w:shd w:val="clear" w:color="auto" w:fill="FFFFFF"/>
        <w:spacing w:line="240" w:lineRule="auto"/>
        <w:textAlignment w:val="baseline"/>
        <w:rPr>
          <w:color w:val="000000" w:themeColor="text1"/>
          <w:sz w:val="23"/>
          <w:szCs w:val="23"/>
        </w:rPr>
      </w:pPr>
      <w:r w:rsidRPr="003E5FD2">
        <w:rPr>
          <w:color w:val="000000" w:themeColor="text1"/>
          <w:sz w:val="23"/>
          <w:szCs w:val="23"/>
        </w:rPr>
        <w:t>In </w:t>
      </w:r>
      <w:r w:rsidRPr="003E5FD2">
        <w:rPr>
          <w:i/>
          <w:iCs/>
          <w:color w:val="000000" w:themeColor="text1"/>
          <w:sz w:val="23"/>
          <w:szCs w:val="23"/>
          <w:bdr w:val="none" w:sz="0" w:space="0" w:color="auto" w:frame="1"/>
        </w:rPr>
        <w:t>Wounded and Love, Regathering the Scattered</w:t>
      </w:r>
      <w:r w:rsidRPr="003E5FD2">
        <w:rPr>
          <w:color w:val="000000" w:themeColor="text1"/>
          <w:sz w:val="23"/>
          <w:szCs w:val="23"/>
        </w:rPr>
        <w:t>, Bishop Bambera highlights five “practical considerations” for community ministry in parish:</w:t>
      </w:r>
    </w:p>
    <w:p w:rsidR="003762AB" w:rsidRPr="003E5FD2" w:rsidRDefault="003762AB" w:rsidP="003762AB">
      <w:pPr>
        <w:shd w:val="clear" w:color="auto" w:fill="FFFFFF"/>
        <w:spacing w:after="225" w:line="240" w:lineRule="auto"/>
        <w:textAlignment w:val="baseline"/>
        <w:rPr>
          <w:color w:val="000000" w:themeColor="text1"/>
          <w:sz w:val="23"/>
          <w:szCs w:val="23"/>
        </w:rPr>
      </w:pPr>
      <w:r w:rsidRPr="003E5FD2">
        <w:rPr>
          <w:color w:val="000000" w:themeColor="text1"/>
          <w:sz w:val="23"/>
          <w:szCs w:val="23"/>
        </w:rPr>
        <w:t>• Nurture the personal relationship of our members with God</w:t>
      </w:r>
    </w:p>
    <w:p w:rsidR="003762AB" w:rsidRPr="003E5FD2" w:rsidRDefault="003762AB" w:rsidP="003762AB">
      <w:pPr>
        <w:shd w:val="clear" w:color="auto" w:fill="FFFFFF"/>
        <w:spacing w:after="225" w:line="240" w:lineRule="auto"/>
        <w:textAlignment w:val="baseline"/>
        <w:rPr>
          <w:color w:val="000000" w:themeColor="text1"/>
          <w:sz w:val="23"/>
          <w:szCs w:val="23"/>
        </w:rPr>
      </w:pPr>
      <w:r w:rsidRPr="003E5FD2">
        <w:rPr>
          <w:color w:val="000000" w:themeColor="text1"/>
          <w:sz w:val="23"/>
          <w:szCs w:val="23"/>
        </w:rPr>
        <w:t>• Deepen everyone’s knowledge of God’s saving ways</w:t>
      </w:r>
    </w:p>
    <w:p w:rsidR="003762AB" w:rsidRPr="003E5FD2" w:rsidRDefault="003762AB" w:rsidP="003762AB">
      <w:pPr>
        <w:shd w:val="clear" w:color="auto" w:fill="FFFFFF"/>
        <w:spacing w:after="225" w:line="240" w:lineRule="auto"/>
        <w:textAlignment w:val="baseline"/>
        <w:rPr>
          <w:color w:val="000000" w:themeColor="text1"/>
          <w:sz w:val="23"/>
          <w:szCs w:val="23"/>
        </w:rPr>
      </w:pPr>
      <w:r w:rsidRPr="003E5FD2">
        <w:rPr>
          <w:color w:val="000000" w:themeColor="text1"/>
          <w:sz w:val="23"/>
          <w:szCs w:val="23"/>
        </w:rPr>
        <w:t>• Encourage and empower members to be evangelizers at home, school, in the workplace, neighborhood, marketplaces, and places of leisure</w:t>
      </w:r>
    </w:p>
    <w:p w:rsidR="003762AB" w:rsidRPr="003E5FD2" w:rsidRDefault="003762AB" w:rsidP="003762AB">
      <w:pPr>
        <w:shd w:val="clear" w:color="auto" w:fill="FFFFFF"/>
        <w:spacing w:after="225" w:line="240" w:lineRule="auto"/>
        <w:textAlignment w:val="baseline"/>
        <w:rPr>
          <w:color w:val="000000" w:themeColor="text1"/>
          <w:sz w:val="23"/>
          <w:szCs w:val="23"/>
        </w:rPr>
      </w:pPr>
      <w:r w:rsidRPr="003E5FD2">
        <w:rPr>
          <w:color w:val="000000" w:themeColor="text1"/>
          <w:sz w:val="23"/>
          <w:szCs w:val="23"/>
        </w:rPr>
        <w:t>• Reach out to the unchurched, inactive and alienated, inviting them to join in the Church’s belief and worship and life of discipleship</w:t>
      </w:r>
    </w:p>
    <w:p w:rsidR="003762AB" w:rsidRPr="003E5FD2" w:rsidRDefault="003762AB" w:rsidP="003762AB">
      <w:pPr>
        <w:shd w:val="clear" w:color="auto" w:fill="FFFFFF"/>
        <w:spacing w:line="240" w:lineRule="auto"/>
        <w:textAlignment w:val="baseline"/>
        <w:rPr>
          <w:color w:val="000000" w:themeColor="text1"/>
          <w:sz w:val="23"/>
          <w:szCs w:val="23"/>
        </w:rPr>
      </w:pPr>
      <w:r w:rsidRPr="003E5FD2">
        <w:rPr>
          <w:color w:val="000000" w:themeColor="text1"/>
          <w:sz w:val="23"/>
          <w:szCs w:val="23"/>
        </w:rPr>
        <w:t>• Strive to promote the consciousness that we are all part of a global community and our actions often have broader implications than just within our local community</w:t>
      </w:r>
    </w:p>
    <w:p w:rsidR="003762AB" w:rsidRDefault="003762AB">
      <w:pPr>
        <w:contextualSpacing w:val="0"/>
        <w:rPr>
          <w:i/>
        </w:rPr>
      </w:pPr>
    </w:p>
    <w:p w:rsidR="00555F0C" w:rsidRDefault="00555F0C"/>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27766"/>
    <w:multiLevelType w:val="multilevel"/>
    <w:tmpl w:val="D18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E72057"/>
    <w:multiLevelType w:val="multilevel"/>
    <w:tmpl w:val="DAAE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111444"/>
    <w:rsid w:val="002511B1"/>
    <w:rsid w:val="003762AB"/>
    <w:rsid w:val="004E19B8"/>
    <w:rsid w:val="00555F0C"/>
    <w:rsid w:val="00663C5C"/>
    <w:rsid w:val="006D3A62"/>
    <w:rsid w:val="007A0A2A"/>
    <w:rsid w:val="00A95008"/>
    <w:rsid w:val="00C313D8"/>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ACF9DFE"/>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3762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housel@dioceseofscranton.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oceseofscranton.org/holinessandmission/bereavem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Costantino, Dominick</cp:lastModifiedBy>
  <cp:revision>5</cp:revision>
  <dcterms:created xsi:type="dcterms:W3CDTF">2018-11-08T19:49:00Z</dcterms:created>
  <dcterms:modified xsi:type="dcterms:W3CDTF">2018-11-08T21:10:00Z</dcterms:modified>
</cp:coreProperties>
</file>